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0B8CB" w14:textId="3CCD846E" w:rsidR="005465D9" w:rsidRPr="005B58F1" w:rsidRDefault="006E5684" w:rsidP="00BB53CE">
      <w:pPr>
        <w:spacing w:before="0" w:after="0"/>
      </w:pPr>
      <w:r w:rsidRPr="0009764A">
        <w:rPr>
          <w:rFonts w:cs="Arial"/>
          <w:noProof/>
          <w:sz w:val="20"/>
        </w:rPr>
        <mc:AlternateContent>
          <mc:Choice Requires="wpg">
            <w:drawing>
              <wp:anchor distT="0" distB="0" distL="114300" distR="114300" simplePos="0" relativeHeight="251658240" behindDoc="0" locked="0" layoutInCell="1" allowOverlap="1" wp14:anchorId="17722674" wp14:editId="7D73EE23">
                <wp:simplePos x="0" y="0"/>
                <wp:positionH relativeFrom="column">
                  <wp:posOffset>-1047750</wp:posOffset>
                </wp:positionH>
                <wp:positionV relativeFrom="paragraph">
                  <wp:posOffset>-914400</wp:posOffset>
                </wp:positionV>
                <wp:extent cx="4718050" cy="10229850"/>
                <wp:effectExtent l="38100" t="0" r="44450" b="0"/>
                <wp:wrapNone/>
                <wp:docPr id="3" name="Group 3"/>
                <wp:cNvGraphicFramePr/>
                <a:graphic xmlns:a="http://schemas.openxmlformats.org/drawingml/2006/main">
                  <a:graphicData uri="http://schemas.microsoft.com/office/word/2010/wordprocessingGroup">
                    <wpg:wgp>
                      <wpg:cNvGrpSpPr/>
                      <wpg:grpSpPr>
                        <a:xfrm>
                          <a:off x="0" y="0"/>
                          <a:ext cx="4718050" cy="10229850"/>
                          <a:chOff x="0" y="0"/>
                          <a:chExt cx="4718599" cy="10058400"/>
                        </a:xfrm>
                      </wpg:grpSpPr>
                      <wpg:grpSp>
                        <wpg:cNvPr id="5" name="Group 5"/>
                        <wpg:cNvGrpSpPr>
                          <a:grpSpLocks/>
                        </wpg:cNvGrpSpPr>
                        <wpg:grpSpPr bwMode="auto">
                          <a:xfrm>
                            <a:off x="114301" y="0"/>
                            <a:ext cx="4604298" cy="10058400"/>
                            <a:chOff x="-61" y="0"/>
                            <a:chExt cx="9872" cy="47112"/>
                          </a:xfrm>
                        </wpg:grpSpPr>
                        <wps:wsp>
                          <wps:cNvPr id="6" name="Freeform 7"/>
                          <wps:cNvSpPr>
                            <a:spLocks/>
                          </wps:cNvSpPr>
                          <wps:spPr bwMode="auto">
                            <a:xfrm>
                              <a:off x="0" y="0"/>
                              <a:ext cx="8460" cy="27488"/>
                            </a:xfrm>
                            <a:custGeom>
                              <a:avLst/>
                              <a:gdLst>
                                <a:gd name="T0" fmla="*/ 6214 w 6214"/>
                                <a:gd name="T1" fmla="*/ 0 h 9242"/>
                                <a:gd name="T2" fmla="*/ 0 w 6214"/>
                                <a:gd name="T3" fmla="*/ 0 h 9242"/>
                                <a:gd name="T4" fmla="*/ 0 w 6214"/>
                                <a:gd name="T5" fmla="*/ 9242 h 9242"/>
                                <a:gd name="T6" fmla="*/ 6214 w 6214"/>
                                <a:gd name="T7" fmla="*/ 0 h 9242"/>
                              </a:gdLst>
                              <a:ahLst/>
                              <a:cxnLst>
                                <a:cxn ang="0">
                                  <a:pos x="T0" y="T1"/>
                                </a:cxn>
                                <a:cxn ang="0">
                                  <a:pos x="T2" y="T3"/>
                                </a:cxn>
                                <a:cxn ang="0">
                                  <a:pos x="T4" y="T5"/>
                                </a:cxn>
                                <a:cxn ang="0">
                                  <a:pos x="T6" y="T7"/>
                                </a:cxn>
                              </a:cxnLst>
                              <a:rect l="0" t="0" r="r" b="b"/>
                              <a:pathLst>
                                <a:path w="6214" h="9242">
                                  <a:moveTo>
                                    <a:pt x="6214" y="0"/>
                                  </a:moveTo>
                                  <a:lnTo>
                                    <a:pt x="0" y="0"/>
                                  </a:lnTo>
                                  <a:lnTo>
                                    <a:pt x="0" y="9242"/>
                                  </a:lnTo>
                                  <a:lnTo>
                                    <a:pt x="6214" y="0"/>
                                  </a:lnTo>
                                  <a:close/>
                                </a:path>
                              </a:pathLst>
                            </a:custGeom>
                            <a:solidFill>
                              <a:srgbClr val="D31E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22012"/>
                              <a:ext cx="8241" cy="25099"/>
                            </a:xfrm>
                            <a:custGeom>
                              <a:avLst/>
                              <a:gdLst>
                                <a:gd name="T0" fmla="*/ 0 w 6053"/>
                                <a:gd name="T1" fmla="+- 0 7402 7402"/>
                                <a:gd name="T2" fmla="*/ 7402 h 8439"/>
                                <a:gd name="T3" fmla="*/ 0 w 6053"/>
                                <a:gd name="T4" fmla="+- 0 15840 7402"/>
                                <a:gd name="T5" fmla="*/ 15840 h 8439"/>
                                <a:gd name="T6" fmla="*/ 6053 w 6053"/>
                                <a:gd name="T7" fmla="+- 0 15840 7402"/>
                                <a:gd name="T8" fmla="*/ 15840 h 8439"/>
                                <a:gd name="T9" fmla="*/ 0 w 6053"/>
                                <a:gd name="T10" fmla="+- 0 7402 7402"/>
                                <a:gd name="T11" fmla="*/ 7402 h 8439"/>
                              </a:gdLst>
                              <a:ahLst/>
                              <a:cxnLst>
                                <a:cxn ang="0">
                                  <a:pos x="T0" y="T2"/>
                                </a:cxn>
                                <a:cxn ang="0">
                                  <a:pos x="T3" y="T5"/>
                                </a:cxn>
                                <a:cxn ang="0">
                                  <a:pos x="T6" y="T8"/>
                                </a:cxn>
                                <a:cxn ang="0">
                                  <a:pos x="T9" y="T11"/>
                                </a:cxn>
                              </a:cxnLst>
                              <a:rect l="0" t="0" r="r" b="b"/>
                              <a:pathLst>
                                <a:path w="6053" h="8439">
                                  <a:moveTo>
                                    <a:pt x="0" y="0"/>
                                  </a:moveTo>
                                  <a:lnTo>
                                    <a:pt x="0" y="8438"/>
                                  </a:lnTo>
                                  <a:lnTo>
                                    <a:pt x="6053" y="8438"/>
                                  </a:lnTo>
                                  <a:lnTo>
                                    <a:pt x="0" y="0"/>
                                  </a:lnTo>
                                  <a:close/>
                                </a:path>
                              </a:pathLst>
                            </a:custGeom>
                            <a:solidFill>
                              <a:srgbClr val="D21E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3" y="0"/>
                              <a:ext cx="6298" cy="47112"/>
                            </a:xfrm>
                            <a:custGeom>
                              <a:avLst/>
                              <a:gdLst>
                                <a:gd name="T0" fmla="+- 0 4624 -2"/>
                                <a:gd name="T1" fmla="*/ T0 w 4626"/>
                                <a:gd name="T2" fmla="*/ 0 h 15840"/>
                                <a:gd name="T3" fmla="+- 0 -2 -2"/>
                                <a:gd name="T4" fmla="*/ T3 w 4626"/>
                                <a:gd name="T5" fmla="*/ 0 h 15840"/>
                                <a:gd name="T6" fmla="+- 0 -2 -2"/>
                                <a:gd name="T7" fmla="*/ T6 w 4626"/>
                                <a:gd name="T8" fmla="*/ 7248 h 15840"/>
                                <a:gd name="T9" fmla="+- 0 4624 -2"/>
                                <a:gd name="T10" fmla="*/ T9 w 4626"/>
                                <a:gd name="T11" fmla="*/ 0 h 15840"/>
                                <a:gd name="T12" fmla="+- 0 -2 -2"/>
                                <a:gd name="T13" fmla="*/ T12 w 4626"/>
                                <a:gd name="T14" fmla="*/ 9256 h 15840"/>
                                <a:gd name="T15" fmla="+- 0 -2 -2"/>
                                <a:gd name="T16" fmla="*/ T15 w 4626"/>
                                <a:gd name="T17" fmla="*/ 15840 h 15840"/>
                                <a:gd name="T18" fmla="+- 0 4200 -2"/>
                                <a:gd name="T19" fmla="*/ T18 w 4626"/>
                                <a:gd name="T20" fmla="*/ 15840 h 15840"/>
                                <a:gd name="T21" fmla="+- 0 -2 -2"/>
                                <a:gd name="T22" fmla="*/ T21 w 4626"/>
                                <a:gd name="T23" fmla="*/ 9256 h 15840"/>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4626" h="15840">
                                  <a:moveTo>
                                    <a:pt x="4626" y="0"/>
                                  </a:moveTo>
                                  <a:lnTo>
                                    <a:pt x="0" y="0"/>
                                  </a:lnTo>
                                  <a:lnTo>
                                    <a:pt x="0" y="7248"/>
                                  </a:lnTo>
                                  <a:lnTo>
                                    <a:pt x="4626" y="0"/>
                                  </a:lnTo>
                                  <a:close/>
                                  <a:moveTo>
                                    <a:pt x="0" y="9256"/>
                                  </a:moveTo>
                                  <a:lnTo>
                                    <a:pt x="0" y="15840"/>
                                  </a:lnTo>
                                  <a:lnTo>
                                    <a:pt x="4202" y="15840"/>
                                  </a:lnTo>
                                  <a:lnTo>
                                    <a:pt x="0" y="9256"/>
                                  </a:lnTo>
                                  <a:close/>
                                </a:path>
                              </a:pathLst>
                            </a:custGeom>
                            <a:solidFill>
                              <a:srgbClr val="002F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
                          <wps:cNvCnPr>
                            <a:cxnSpLocks noChangeShapeType="1"/>
                          </wps:cNvCnPr>
                          <wps:spPr bwMode="auto">
                            <a:xfrm flipV="1">
                              <a:off x="-61" y="1205"/>
                              <a:ext cx="9872" cy="20585"/>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6595" y="15840"/>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11" name="Line 4"/>
                        <wps:cNvCnPr>
                          <a:cxnSpLocks noChangeShapeType="1"/>
                        </wps:cNvCnPr>
                        <wps:spPr bwMode="auto">
                          <a:xfrm>
                            <a:off x="0" y="5753100"/>
                            <a:ext cx="2768600" cy="251460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0B9578C" id="Group 3" o:spid="_x0000_s1026" style="position:absolute;margin-left:-82.5pt;margin-top:-1in;width:371.5pt;height:805.5pt;z-index:251658240;mso-height-relative:margin" coordsize="4718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">
                <v:group id="Group 5" o:spid="_x0000_s1027" style="position:absolute;left:1143;width:46042;height:100584" coordorigin="-61" coordsize="9872,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width:8460;height:27488;visibility:visible;mso-wrap-style:square;v-text-anchor:top" coordsize="6214,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" path="m6214,l,,,9242,6214,xe" fillcolor="#d31e45" stroked="f">
                    <v:path arrowok="t" o:connecttype="custom" o:connectlocs="8460,0;0,0;0,27488;8460,0" o:connectangles="0,0,0,0"/>
                  </v:shape>
                  <v:shape id="Freeform 6" o:spid="_x0000_s1029" style="position:absolute;top:22012;width:8241;height:25099;visibility:visible;mso-wrap-style:square;v-text-anchor:top" coordsize="6053,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" path="m,l,8438r6053,l,xe" fillcolor="#d21e44" stroked="f">
                    <v:path arrowok="t" o:connecttype="custom" o:connectlocs="0,22015;0,47111;8241,47111;0,22015" o:connectangles="0,0,0,0"/>
                  </v:shape>
                  <v:shape id="AutoShape 5" o:spid="_x0000_s1030" style="position:absolute;left:-3;width:6298;height:47112;visibility:visible;mso-wrap-style:square;v-text-anchor:top" coordsize="46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" path="m4626,l,,,7248,4626,xm,9256r,6584l4202,15840,,9256xe" fillcolor="#002f87" stroked="f">
                    <v:path arrowok="t" o:connecttype="custom" o:connectlocs="6298,0;0,0;0,21557;6298,0;0,27530;0,47112;5721,47112;0,27530" o:connectangles="0,0,0,0,0,0,0,0"/>
                  </v:shape>
                  <v:line id="Line 4" o:spid="_x0000_s1031" style="position:absolute;flip:y;visibility:visible;mso-wrap-style:square" from="-61,1205" to="9811,2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" strokecolor="white" strokeweight="6pt"/>
                  <v:line id="Line 3" o:spid="_x0000_s1032" style="position:absolute;visibility:visible;mso-wrap-style:square" from="6595,15840" to="65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" strokecolor="white" strokeweight="6pt"/>
                </v:group>
                <v:line id="Line 4" o:spid="_x0000_s1033" style="position:absolute;visibility:visible;mso-wrap-style:square" from="0,57531" to="27686,8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" strokecolor="white" strokeweight="6pt"/>
              </v:group>
            </w:pict>
          </mc:Fallback>
        </mc:AlternateContent>
      </w:r>
      <w:r w:rsidR="002300FD">
        <w:t>Nm12q</w:t>
      </w:r>
    </w:p>
    <w:p w14:paraId="334FE555" w14:textId="39A57390" w:rsidR="005B58F1" w:rsidRPr="0009764A" w:rsidRDefault="005B58F1" w:rsidP="00BB53CE">
      <w:pPr>
        <w:pStyle w:val="BodyText"/>
        <w:ind w:left="990"/>
        <w:rPr>
          <w:rFonts w:cs="Arial"/>
          <w:sz w:val="20"/>
        </w:rPr>
      </w:pPr>
      <w:r w:rsidRPr="0009764A">
        <w:rPr>
          <w:rFonts w:cs="Arial"/>
          <w:noProof/>
          <w:sz w:val="20"/>
        </w:rPr>
        <w:drawing>
          <wp:anchor distT="0" distB="0" distL="114300" distR="114300" simplePos="0" relativeHeight="251658241" behindDoc="0" locked="0" layoutInCell="1" allowOverlap="1" wp14:anchorId="1644D866" wp14:editId="591CF4D1">
            <wp:simplePos x="0" y="0"/>
            <wp:positionH relativeFrom="margin">
              <wp:align>right</wp:align>
            </wp:positionH>
            <wp:positionV relativeFrom="paragraph">
              <wp:posOffset>446</wp:posOffset>
            </wp:positionV>
            <wp:extent cx="1862391" cy="1882139"/>
            <wp:effectExtent l="0" t="0" r="5080" b="444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391" cy="1882139"/>
                    </a:xfrm>
                    <a:prstGeom prst="rect">
                      <a:avLst/>
                    </a:prstGeom>
                  </pic:spPr>
                </pic:pic>
              </a:graphicData>
            </a:graphic>
          </wp:anchor>
        </w:drawing>
      </w:r>
    </w:p>
    <w:p w14:paraId="1B1DB164" w14:textId="77777777" w:rsidR="005B58F1" w:rsidRPr="0009764A" w:rsidRDefault="005B58F1" w:rsidP="00BB53CE">
      <w:pPr>
        <w:pStyle w:val="BodyText"/>
        <w:spacing w:before="2"/>
        <w:ind w:left="990"/>
        <w:rPr>
          <w:rFonts w:cs="Arial"/>
          <w:sz w:val="20"/>
        </w:rPr>
      </w:pPr>
    </w:p>
    <w:p w14:paraId="5D2B160E" w14:textId="77777777" w:rsidR="005B58F1" w:rsidRPr="0009764A" w:rsidRDefault="005B58F1" w:rsidP="00BB53CE">
      <w:pPr>
        <w:pStyle w:val="BodyText"/>
        <w:ind w:left="990"/>
        <w:rPr>
          <w:rFonts w:cs="Arial"/>
          <w:sz w:val="20"/>
        </w:rPr>
      </w:pPr>
    </w:p>
    <w:p w14:paraId="58F9F0EC" w14:textId="77777777" w:rsidR="005B58F1" w:rsidRPr="0009764A" w:rsidRDefault="005B58F1" w:rsidP="00BB53CE">
      <w:pPr>
        <w:pStyle w:val="BodyText"/>
        <w:ind w:left="990"/>
        <w:rPr>
          <w:rFonts w:cs="Arial"/>
          <w:sz w:val="20"/>
        </w:rPr>
      </w:pPr>
    </w:p>
    <w:p w14:paraId="079C85C6" w14:textId="77777777" w:rsidR="005B58F1" w:rsidRPr="0009764A" w:rsidRDefault="005B58F1" w:rsidP="00BB53CE">
      <w:pPr>
        <w:pStyle w:val="BodyText"/>
        <w:ind w:left="990"/>
        <w:rPr>
          <w:rFonts w:cs="Arial"/>
          <w:sz w:val="20"/>
        </w:rPr>
      </w:pPr>
    </w:p>
    <w:p w14:paraId="1AC4AFF5" w14:textId="77777777" w:rsidR="005B58F1" w:rsidRPr="0009764A" w:rsidRDefault="005B58F1" w:rsidP="00BB53CE">
      <w:pPr>
        <w:pStyle w:val="BodyText"/>
        <w:ind w:left="990"/>
        <w:rPr>
          <w:rFonts w:cs="Arial"/>
          <w:sz w:val="20"/>
        </w:rPr>
      </w:pPr>
    </w:p>
    <w:p w14:paraId="069F183C" w14:textId="77777777" w:rsidR="005B58F1" w:rsidRPr="0009764A" w:rsidRDefault="005B58F1" w:rsidP="00BB53CE">
      <w:pPr>
        <w:pStyle w:val="BodyText"/>
        <w:ind w:left="990"/>
        <w:rPr>
          <w:rFonts w:cs="Arial"/>
          <w:sz w:val="20"/>
        </w:rPr>
      </w:pPr>
    </w:p>
    <w:p w14:paraId="20715B30" w14:textId="77777777" w:rsidR="005B58F1" w:rsidRPr="0009764A" w:rsidRDefault="005B58F1" w:rsidP="00BB53CE">
      <w:pPr>
        <w:pStyle w:val="BodyText"/>
        <w:ind w:left="990"/>
        <w:rPr>
          <w:rFonts w:cs="Arial"/>
          <w:sz w:val="20"/>
        </w:rPr>
      </w:pPr>
      <w:r w:rsidRPr="0009764A">
        <w:rPr>
          <w:rFonts w:cs="Arial"/>
          <w:sz w:val="20"/>
        </w:rPr>
        <w:softHyphen/>
      </w:r>
      <w:r w:rsidRPr="0009764A">
        <w:rPr>
          <w:rFonts w:cs="Arial"/>
          <w:sz w:val="20"/>
        </w:rPr>
        <w:softHyphen/>
      </w:r>
    </w:p>
    <w:p w14:paraId="37C40C6A" w14:textId="77777777" w:rsidR="005B58F1" w:rsidRPr="0009764A" w:rsidRDefault="005B58F1" w:rsidP="00BB53CE">
      <w:pPr>
        <w:pStyle w:val="BodyText"/>
        <w:ind w:left="990"/>
        <w:rPr>
          <w:rFonts w:cs="Arial"/>
          <w:sz w:val="20"/>
        </w:rPr>
      </w:pPr>
    </w:p>
    <w:p w14:paraId="771D1F63" w14:textId="77777777" w:rsidR="005B58F1" w:rsidRPr="0009764A" w:rsidRDefault="005B58F1" w:rsidP="00BB53CE">
      <w:pPr>
        <w:pStyle w:val="BodyText"/>
        <w:ind w:left="990"/>
        <w:rPr>
          <w:rFonts w:cs="Arial"/>
          <w:sz w:val="20"/>
        </w:rPr>
      </w:pPr>
    </w:p>
    <w:p w14:paraId="334A13D9" w14:textId="77777777" w:rsidR="005B58F1" w:rsidRPr="0009764A" w:rsidRDefault="005B58F1" w:rsidP="00BB53CE">
      <w:pPr>
        <w:pStyle w:val="BodyText"/>
        <w:ind w:left="990"/>
        <w:rPr>
          <w:rFonts w:cs="Arial"/>
          <w:sz w:val="20"/>
        </w:rPr>
      </w:pPr>
    </w:p>
    <w:p w14:paraId="3BE8417A" w14:textId="77777777" w:rsidR="005B58F1" w:rsidRPr="0009764A" w:rsidRDefault="005B58F1" w:rsidP="00BB53CE">
      <w:pPr>
        <w:pStyle w:val="BodyText"/>
        <w:ind w:left="990"/>
        <w:rPr>
          <w:rFonts w:cs="Arial"/>
          <w:sz w:val="20"/>
        </w:rPr>
      </w:pPr>
    </w:p>
    <w:p w14:paraId="5824B066" w14:textId="77777777" w:rsidR="005B58F1" w:rsidRPr="0009764A" w:rsidRDefault="005B58F1" w:rsidP="00BB53CE">
      <w:pPr>
        <w:pStyle w:val="BodyText"/>
        <w:ind w:left="990"/>
        <w:rPr>
          <w:rFonts w:cs="Arial"/>
          <w:sz w:val="20"/>
        </w:rPr>
      </w:pPr>
    </w:p>
    <w:p w14:paraId="4E6170EB" w14:textId="77777777" w:rsidR="005B58F1" w:rsidRPr="0009764A" w:rsidRDefault="005B58F1" w:rsidP="00BB53CE">
      <w:pPr>
        <w:pStyle w:val="BodyText"/>
        <w:ind w:left="990"/>
        <w:rPr>
          <w:rFonts w:cs="Arial"/>
          <w:sz w:val="20"/>
        </w:rPr>
      </w:pPr>
    </w:p>
    <w:p w14:paraId="7992A9A8" w14:textId="77777777" w:rsidR="006E5684" w:rsidRDefault="006E5684" w:rsidP="00BB53CE">
      <w:pPr>
        <w:pStyle w:val="BodyText"/>
        <w:ind w:left="990"/>
        <w:rPr>
          <w:rFonts w:cs="Arial"/>
          <w:sz w:val="20"/>
        </w:rPr>
      </w:pPr>
    </w:p>
    <w:p w14:paraId="50953980" w14:textId="77777777" w:rsidR="005B58F1" w:rsidRPr="0009764A" w:rsidRDefault="005B58F1" w:rsidP="00BB53CE">
      <w:pPr>
        <w:pStyle w:val="BodyText"/>
        <w:ind w:left="990"/>
        <w:rPr>
          <w:rFonts w:cs="Arial"/>
          <w:sz w:val="20"/>
        </w:rPr>
      </w:pPr>
    </w:p>
    <w:p w14:paraId="27EEAA0B" w14:textId="77777777" w:rsidR="005B58F1" w:rsidRPr="0009764A" w:rsidRDefault="005B58F1" w:rsidP="00BB53CE">
      <w:pPr>
        <w:pStyle w:val="BodyText"/>
        <w:ind w:left="990"/>
        <w:rPr>
          <w:rFonts w:cs="Arial"/>
          <w:sz w:val="20"/>
        </w:rPr>
      </w:pPr>
    </w:p>
    <w:p w14:paraId="2A83C48F" w14:textId="1FFED18E" w:rsidR="007D0DBB" w:rsidRPr="000D5D5E" w:rsidRDefault="007D0DBB" w:rsidP="00BB53CE">
      <w:pPr>
        <w:pStyle w:val="BodyText"/>
        <w:spacing w:before="100"/>
        <w:ind w:left="-180" w:right="-720"/>
        <w:jc w:val="right"/>
        <w:rPr>
          <w:rFonts w:cs="Arial"/>
          <w:sz w:val="52"/>
          <w:szCs w:val="52"/>
        </w:rPr>
      </w:pPr>
      <w:r>
        <w:rPr>
          <w:rFonts w:cs="Arial"/>
          <w:sz w:val="52"/>
          <w:szCs w:val="52"/>
        </w:rPr>
        <w:t>Vulnerable</w:t>
      </w:r>
      <w:r w:rsidR="00E811E7" w:rsidRPr="000D5D5E">
        <w:rPr>
          <w:rFonts w:cs="Arial"/>
          <w:sz w:val="52"/>
          <w:szCs w:val="52"/>
        </w:rPr>
        <w:t xml:space="preserve"> Population</w:t>
      </w:r>
      <w:r w:rsidR="000D5D5E" w:rsidRPr="000D5D5E">
        <w:rPr>
          <w:rFonts w:cs="Arial"/>
          <w:sz w:val="52"/>
          <w:szCs w:val="52"/>
        </w:rPr>
        <w:t xml:space="preserve"> </w:t>
      </w:r>
      <w:r w:rsidRPr="000D5D5E">
        <w:rPr>
          <w:rFonts w:cs="Arial"/>
          <w:sz w:val="52"/>
          <w:szCs w:val="52"/>
        </w:rPr>
        <w:t>Evacuation</w:t>
      </w:r>
    </w:p>
    <w:p w14:paraId="68C8C1DB" w14:textId="63D299F8" w:rsidR="005B58F1" w:rsidRPr="000D5D5E" w:rsidRDefault="00E811E7" w:rsidP="00BB53CE">
      <w:pPr>
        <w:pStyle w:val="BodyText"/>
        <w:spacing w:before="100"/>
        <w:ind w:left="-180" w:right="-720"/>
        <w:jc w:val="right"/>
        <w:rPr>
          <w:rFonts w:cs="Arial"/>
          <w:sz w:val="52"/>
          <w:szCs w:val="52"/>
        </w:rPr>
      </w:pPr>
      <w:r w:rsidRPr="000D5D5E">
        <w:rPr>
          <w:rFonts w:cs="Arial"/>
          <w:sz w:val="52"/>
          <w:szCs w:val="52"/>
        </w:rPr>
        <w:t>Transportation Operations Annex</w:t>
      </w:r>
    </w:p>
    <w:p w14:paraId="78C1CDB7" w14:textId="77777777" w:rsidR="005B58F1" w:rsidRPr="0009764A" w:rsidRDefault="005B58F1" w:rsidP="00BB53CE">
      <w:pPr>
        <w:pStyle w:val="BodyText"/>
        <w:ind w:left="990"/>
        <w:rPr>
          <w:rFonts w:cs="Arial"/>
          <w:sz w:val="20"/>
        </w:rPr>
      </w:pPr>
    </w:p>
    <w:p w14:paraId="3DFDD98B" w14:textId="77777777" w:rsidR="005B58F1" w:rsidRPr="0009764A" w:rsidRDefault="005B58F1" w:rsidP="00BB53CE">
      <w:pPr>
        <w:pStyle w:val="BodyText"/>
        <w:ind w:left="990"/>
        <w:rPr>
          <w:rFonts w:cs="Arial"/>
          <w:sz w:val="20"/>
        </w:rPr>
      </w:pPr>
    </w:p>
    <w:p w14:paraId="4E8F9145" w14:textId="77777777" w:rsidR="005B58F1" w:rsidRPr="0009764A" w:rsidRDefault="005B58F1" w:rsidP="00BB53CE">
      <w:pPr>
        <w:pStyle w:val="BodyText"/>
        <w:ind w:left="990"/>
        <w:rPr>
          <w:rFonts w:cs="Arial"/>
          <w:noProof/>
        </w:rPr>
      </w:pPr>
    </w:p>
    <w:p w14:paraId="74C4F3DB" w14:textId="77777777" w:rsidR="005B58F1" w:rsidRPr="0009764A" w:rsidRDefault="005B58F1" w:rsidP="00BB53CE">
      <w:pPr>
        <w:pStyle w:val="BodyText"/>
        <w:ind w:left="990"/>
        <w:rPr>
          <w:rFonts w:cs="Arial"/>
          <w:noProof/>
        </w:rPr>
      </w:pPr>
    </w:p>
    <w:p w14:paraId="42CC1910" w14:textId="3CF819F1" w:rsidR="005B58F1" w:rsidRDefault="005B58F1" w:rsidP="00BB53CE">
      <w:pPr>
        <w:pStyle w:val="BodyText"/>
        <w:ind w:left="990"/>
        <w:rPr>
          <w:rFonts w:cs="Arial"/>
          <w:noProof/>
        </w:rPr>
      </w:pPr>
    </w:p>
    <w:p w14:paraId="15080BA5" w14:textId="77777777" w:rsidR="000D5D5E" w:rsidRDefault="000D5D5E" w:rsidP="00BB53CE">
      <w:pPr>
        <w:pStyle w:val="BodyText"/>
        <w:ind w:left="990"/>
        <w:rPr>
          <w:rFonts w:cs="Arial"/>
          <w:noProof/>
        </w:rPr>
      </w:pPr>
    </w:p>
    <w:p w14:paraId="6A8CF74C" w14:textId="77777777" w:rsidR="000D5D5E" w:rsidRPr="0009764A" w:rsidRDefault="000D5D5E" w:rsidP="00BB53CE">
      <w:pPr>
        <w:pStyle w:val="BodyText"/>
        <w:ind w:left="990"/>
        <w:rPr>
          <w:rFonts w:cs="Arial"/>
          <w:noProof/>
        </w:rPr>
      </w:pPr>
    </w:p>
    <w:p w14:paraId="2AEA4212" w14:textId="77777777" w:rsidR="005B58F1" w:rsidRPr="0009764A" w:rsidRDefault="005B58F1" w:rsidP="00BB53CE">
      <w:pPr>
        <w:pStyle w:val="BodyText"/>
        <w:ind w:left="990"/>
        <w:rPr>
          <w:rFonts w:cs="Arial"/>
          <w:noProof/>
        </w:rPr>
      </w:pPr>
    </w:p>
    <w:p w14:paraId="77F57C69" w14:textId="77777777" w:rsidR="005B58F1" w:rsidRPr="0009764A" w:rsidRDefault="005B58F1" w:rsidP="00BB53CE">
      <w:pPr>
        <w:pStyle w:val="BodyText"/>
        <w:ind w:left="990"/>
        <w:rPr>
          <w:rFonts w:cs="Arial"/>
        </w:rPr>
      </w:pPr>
    </w:p>
    <w:p w14:paraId="1FB2BA1D" w14:textId="533A506A" w:rsidR="005B58F1" w:rsidRPr="0009764A" w:rsidRDefault="005B58F1" w:rsidP="00BB53CE">
      <w:pPr>
        <w:spacing w:before="101"/>
        <w:ind w:left="990" w:right="219"/>
        <w:jc w:val="right"/>
        <w:rPr>
          <w:rFonts w:cs="Arial"/>
          <w:sz w:val="120"/>
        </w:rPr>
      </w:pPr>
      <w:r w:rsidRPr="0009764A">
        <w:rPr>
          <w:rFonts w:cs="Arial"/>
          <w:spacing w:val="-1"/>
          <w:sz w:val="120"/>
        </w:rPr>
        <w:t>202</w:t>
      </w:r>
      <w:r w:rsidR="00E42387">
        <w:rPr>
          <w:rFonts w:cs="Arial"/>
          <w:spacing w:val="-1"/>
          <w:sz w:val="120"/>
        </w:rPr>
        <w:t>4</w:t>
      </w:r>
    </w:p>
    <w:p w14:paraId="269AA8A7" w14:textId="77777777" w:rsidR="005B58F1" w:rsidRDefault="005B58F1" w:rsidP="00BB53CE">
      <w:pPr>
        <w:ind w:left="990"/>
      </w:pPr>
    </w:p>
    <w:p w14:paraId="51505720" w14:textId="322FA72A" w:rsidR="00AC6AD8" w:rsidRDefault="00AC6AD8" w:rsidP="00BB53CE"/>
    <w:p w14:paraId="38A44AFE" w14:textId="77777777" w:rsidR="005B58F1" w:rsidRDefault="005B58F1" w:rsidP="00BB53CE">
      <w:pPr>
        <w:pStyle w:val="Heading1"/>
        <w:sectPr w:rsidR="005B58F1" w:rsidSect="00B01532">
          <w:footerReference w:type="default" r:id="rId9"/>
          <w:pgSz w:w="12240" w:h="15840"/>
          <w:pgMar w:top="1440" w:right="1440" w:bottom="1440" w:left="1440" w:header="720" w:footer="720" w:gutter="0"/>
          <w:pgNumType w:fmt="lowerRoman"/>
          <w:cols w:space="720"/>
          <w:titlePg/>
          <w:docGrid w:linePitch="360"/>
        </w:sectPr>
      </w:pPr>
    </w:p>
    <w:p w14:paraId="4F65316A" w14:textId="03817DF3" w:rsidR="00AC6AD8" w:rsidRDefault="001B0601" w:rsidP="00BB53CE">
      <w:pPr>
        <w:pStyle w:val="Heading1"/>
      </w:pPr>
      <w:bookmarkStart w:id="0" w:name="_Toc148020155"/>
      <w:r>
        <w:lastRenderedPageBreak/>
        <w:t xml:space="preserve">Approval and </w:t>
      </w:r>
      <w:r w:rsidR="00AC6AD8">
        <w:t>I</w:t>
      </w:r>
      <w:r>
        <w:t>mplementation</w:t>
      </w:r>
      <w:bookmarkEnd w:id="0"/>
    </w:p>
    <w:p w14:paraId="05795116" w14:textId="7569D22F" w:rsidR="00394519" w:rsidRDefault="00092960" w:rsidP="00BB53CE">
      <w:r w:rsidRPr="00092960">
        <w:t xml:space="preserve">Transmitted herewith is the </w:t>
      </w:r>
      <w:r w:rsidRPr="001D7C0B">
        <w:t xml:space="preserve">updated </w:t>
      </w:r>
      <w:r w:rsidR="007D0DBB">
        <w:t xml:space="preserve">Vulnerable Population Evacuation Transportation </w:t>
      </w:r>
      <w:r w:rsidRPr="001D7C0B">
        <w:t xml:space="preserve">Operations Annex </w:t>
      </w:r>
      <w:r w:rsidRPr="00092960">
        <w:t xml:space="preserve">to the Georgia Emergency Operations Plan. </w:t>
      </w:r>
      <w:r w:rsidR="000D5D5E">
        <w:t xml:space="preserve"> </w:t>
      </w:r>
      <w:r w:rsidRPr="00092960">
        <w:t xml:space="preserve">This support annex supersedes the </w:t>
      </w:r>
      <w:r w:rsidR="001D7C0B" w:rsidRPr="001D7C0B">
        <w:t>Vulnerable Population Evacuation Transportation Support Annex</w:t>
      </w:r>
      <w:r w:rsidR="001D7C0B">
        <w:t xml:space="preserve"> </w:t>
      </w:r>
      <w:r w:rsidRPr="00092960">
        <w:t>dated 2015 and any/all previous emergency management/civil defense</w:t>
      </w:r>
      <w:bookmarkStart w:id="1" w:name="_Hlk145015249"/>
      <w:r w:rsidRPr="00092960">
        <w:t xml:space="preserve"> </w:t>
      </w:r>
      <w:r w:rsidR="001D7C0B">
        <w:t>plans</w:t>
      </w:r>
      <w:r w:rsidRPr="00092960">
        <w:t xml:space="preserve"> </w:t>
      </w:r>
      <w:bookmarkEnd w:id="1"/>
      <w:r w:rsidRPr="00092960">
        <w:t>promulgated by the State of Georgia for this purpose.</w:t>
      </w:r>
      <w:r w:rsidR="000D5D5E">
        <w:t xml:space="preserve"> </w:t>
      </w:r>
      <w:r w:rsidRPr="00092960">
        <w:t xml:space="preserve"> It provides a framework in which the agencies of the State of Georgia can plan and perform their respective emergency functions during a disaster or national emergency.</w:t>
      </w:r>
    </w:p>
    <w:p w14:paraId="29950366" w14:textId="2EC48EC7" w:rsidR="00394519" w:rsidRDefault="00092960" w:rsidP="00BB53CE">
      <w:r w:rsidRPr="00092960">
        <w:t xml:space="preserve">This support annex attempts to be </w:t>
      </w:r>
      <w:r w:rsidR="001617C1">
        <w:t>all-inclusive</w:t>
      </w:r>
      <w:r w:rsidRPr="00092960">
        <w:t xml:space="preserve"> in combining </w:t>
      </w:r>
      <w:r w:rsidRPr="00394519">
        <w:t xml:space="preserve">the </w:t>
      </w:r>
      <w:r w:rsidR="00047FD8" w:rsidRPr="00394519">
        <w:rPr>
          <w:rFonts w:cs="Arial"/>
        </w:rPr>
        <w:t xml:space="preserve">five </w:t>
      </w:r>
      <w:r w:rsidR="00394519" w:rsidRPr="00394519">
        <w:rPr>
          <w:rFonts w:cs="Arial"/>
        </w:rPr>
        <w:t>mission areas</w:t>
      </w:r>
      <w:r w:rsidR="00047FD8" w:rsidRPr="00394519">
        <w:rPr>
          <w:rFonts w:cs="Arial"/>
        </w:rPr>
        <w:t xml:space="preserve"> set forth in the National Preparedness Goal:  </w:t>
      </w:r>
      <w:bookmarkStart w:id="2" w:name="_Hlk140574353"/>
      <w:r w:rsidR="00047FD8" w:rsidRPr="00394519">
        <w:rPr>
          <w:rFonts w:cs="Arial"/>
        </w:rPr>
        <w:t>Prevention, Protection, Mitigation, Response, and Recovery</w:t>
      </w:r>
      <w:bookmarkEnd w:id="2"/>
      <w:r w:rsidR="00394519">
        <w:rPr>
          <w:rFonts w:cs="Arial"/>
        </w:rPr>
        <w:t xml:space="preserve">. </w:t>
      </w:r>
      <w:r w:rsidR="00394519" w:rsidRPr="00394519">
        <w:t xml:space="preserve"> Prevention includes those capabilities necessary to avoid, prevent, or stop a threatened or actual act of terrorism.  Protection includes the capabilities to safeguard the homeland against acts of terrorism and </w:t>
      </w:r>
      <w:r w:rsidR="00394519">
        <w:t>human-caused or natural disasters.  It focuses on actions to protect our people, our vital interests, and our way of life.  Mitigation includes those capabilities necessary to reduce loss of life and property by lessening the impact of disasters.  Response includes those capabilities necessary to save lives, protect property and the environment, and meet basic human needs after an incident has occurred.  Recovery includes those capabilities necessary to assist communities affected by an incident to recover effectively.</w:t>
      </w:r>
    </w:p>
    <w:p w14:paraId="19288B39" w14:textId="695AD3F3" w:rsidR="001D7C0B" w:rsidRDefault="00092960" w:rsidP="00BB53CE">
      <w:r w:rsidRPr="00092960">
        <w:t>All recommended changes can be submitted in accordance with Annex B of the Georgia Emergency Management and Homeland Security Agency (GEMA/HS) Plans Standardization and Maintenance Policy which might result in its improvement or increase its usefulness</w:t>
      </w:r>
      <w:r w:rsidRPr="001D7C0B">
        <w:t>.</w:t>
      </w:r>
      <w:r w:rsidR="000D5D5E" w:rsidRPr="001D7C0B">
        <w:t xml:space="preserve"> </w:t>
      </w:r>
      <w:r w:rsidRPr="001D7C0B">
        <w:t xml:space="preserve"> The </w:t>
      </w:r>
      <w:r w:rsidR="007D0DBB">
        <w:t xml:space="preserve">Vulnerable Population Evacuation Transportation </w:t>
      </w:r>
      <w:r w:rsidR="001D7C0B" w:rsidRPr="001D7C0B">
        <w:t>Operations Annex</w:t>
      </w:r>
      <w:r w:rsidRPr="001D7C0B">
        <w:t xml:space="preserve"> will be revised in accordance with paragraph 6.1.2 of the GEMA/HS Plans Standardization </w:t>
      </w:r>
      <w:r w:rsidRPr="00092960">
        <w:t>and Maintenance Policy.</w:t>
      </w:r>
    </w:p>
    <w:p w14:paraId="52581569" w14:textId="511120EA" w:rsidR="00AC6AD8" w:rsidRDefault="00AC6AD8" w:rsidP="00BB53CE">
      <w:r>
        <w:br w:type="page"/>
      </w:r>
    </w:p>
    <w:p w14:paraId="183A35F0" w14:textId="6286E43D" w:rsidR="00AC6AD8" w:rsidRDefault="00AC6AD8" w:rsidP="00BB53CE">
      <w:pPr>
        <w:pStyle w:val="Heading1"/>
      </w:pPr>
      <w:bookmarkStart w:id="3" w:name="_Toc148020156"/>
      <w:r>
        <w:lastRenderedPageBreak/>
        <w:t>E</w:t>
      </w:r>
      <w:r w:rsidR="000B1240">
        <w:t>xecutive Summary</w:t>
      </w:r>
      <w:bookmarkEnd w:id="3"/>
    </w:p>
    <w:p w14:paraId="0C33F508" w14:textId="08019AC2" w:rsidR="00AC6AD8" w:rsidRDefault="008B0CCE" w:rsidP="00BB53CE">
      <w:r w:rsidRPr="008B0CCE">
        <w:t xml:space="preserve">The </w:t>
      </w:r>
      <w:r w:rsidR="007D0DBB">
        <w:t xml:space="preserve">Vulnerable Population Evacuation Transportation </w:t>
      </w:r>
      <w:r w:rsidR="00FA251E" w:rsidRPr="00FA251E">
        <w:t xml:space="preserve">Operations Annex </w:t>
      </w:r>
      <w:r w:rsidRPr="008B0CCE">
        <w:t xml:space="preserve">describes the necessary steps the State will take to prepare and respond to a weather or </w:t>
      </w:r>
      <w:r w:rsidR="00F76C75">
        <w:t>human-caused</w:t>
      </w:r>
      <w:r w:rsidRPr="008B0CCE">
        <w:t xml:space="preserve"> incident </w:t>
      </w:r>
      <w:r w:rsidRPr="00F76C75">
        <w:t>that require</w:t>
      </w:r>
      <w:r w:rsidR="00F76C75">
        <w:t>s</w:t>
      </w:r>
      <w:r w:rsidRPr="00F76C75">
        <w:t xml:space="preserve"> the evacuation of the at-risk populations (to support county response effort</w:t>
      </w:r>
      <w:r w:rsidR="00F76C75">
        <w:t>s</w:t>
      </w:r>
      <w:r w:rsidRPr="00F76C75">
        <w:t>).</w:t>
      </w:r>
      <w:r w:rsidR="00FA251E" w:rsidRPr="00F76C75">
        <w:t xml:space="preserve"> </w:t>
      </w:r>
      <w:r w:rsidRPr="008B0CCE">
        <w:t xml:space="preserve"> It describes the actions taken by the State’s agencies that have been assigned Emergency Support Function (ESF) roles with</w:t>
      </w:r>
      <w:r w:rsidR="00FA251E">
        <w:t>in</w:t>
      </w:r>
      <w:r w:rsidRPr="008B0CCE">
        <w:t xml:space="preserve"> the Georgia Emergency Operations Plan (GEOP). </w:t>
      </w:r>
      <w:r w:rsidR="00FA251E">
        <w:t xml:space="preserve"> </w:t>
      </w:r>
      <w:r w:rsidRPr="008B0CCE">
        <w:t xml:space="preserve">This support annex is meant to be a guide, in that it allows the State of Georgia to adjust its response based upon the size and scope of the incident. </w:t>
      </w:r>
      <w:r w:rsidR="00FA251E">
        <w:t xml:space="preserve"> </w:t>
      </w:r>
      <w:r w:rsidRPr="008B0CCE">
        <w:t xml:space="preserve">The </w:t>
      </w:r>
      <w:r w:rsidR="007D0DBB">
        <w:t xml:space="preserve">Vulnerable Population Evacuation Transportation </w:t>
      </w:r>
      <w:r w:rsidR="00FA251E" w:rsidRPr="00FA251E">
        <w:t xml:space="preserve">Operations Annex </w:t>
      </w:r>
      <w:r w:rsidRPr="008B0CCE">
        <w:t xml:space="preserve">is designed to meet Federal Emergency Management Agency (FEMA) standards, Emergency Management Accreditation Program standards, National Incident Management System requirements, and is compliant with the GEOP. </w:t>
      </w:r>
      <w:r w:rsidR="00FA251E">
        <w:t xml:space="preserve"> </w:t>
      </w:r>
      <w:r w:rsidRPr="008B0CCE">
        <w:t xml:space="preserve">This </w:t>
      </w:r>
      <w:r w:rsidR="007D0DBB">
        <w:t xml:space="preserve">Vulnerable Population Evacuation Transportation </w:t>
      </w:r>
      <w:r w:rsidR="00FA251E" w:rsidRPr="00FA251E">
        <w:t xml:space="preserve">Operations Annex </w:t>
      </w:r>
      <w:r w:rsidRPr="008B0CCE">
        <w:t>also meets the Americans with Disabilities Act (ADA) requirements to make it accessible under the ADA.</w:t>
      </w:r>
      <w:r w:rsidR="00AC6AD8">
        <w:br w:type="page"/>
      </w:r>
    </w:p>
    <w:sdt>
      <w:sdtPr>
        <w:rPr>
          <w:rFonts w:eastAsia="Times New Roman" w:cs="Times New Roman"/>
          <w:b w:val="0"/>
          <w:bCs w:val="0"/>
          <w:color w:val="auto"/>
          <w:sz w:val="24"/>
          <w:szCs w:val="24"/>
          <w:lang w:eastAsia="en-US"/>
        </w:rPr>
        <w:id w:val="1373654290"/>
        <w:docPartObj>
          <w:docPartGallery w:val="Table of Contents"/>
          <w:docPartUnique/>
        </w:docPartObj>
      </w:sdtPr>
      <w:sdtEndPr>
        <w:rPr>
          <w:noProof/>
        </w:rPr>
      </w:sdtEndPr>
      <w:sdtContent>
        <w:p w14:paraId="2672428C" w14:textId="53B9A61C" w:rsidR="007C75E8" w:rsidRPr="008D0F6D" w:rsidRDefault="00BD35AF" w:rsidP="00BB53CE">
          <w:pPr>
            <w:pStyle w:val="TOCHeading"/>
            <w:rPr>
              <w:rStyle w:val="Heading1Char"/>
              <w:b/>
              <w:bCs/>
            </w:rPr>
          </w:pPr>
          <w:r w:rsidRPr="008D0F6D">
            <w:rPr>
              <w:rStyle w:val="Heading1Char"/>
              <w:b/>
              <w:bCs/>
            </w:rPr>
            <w:t>Table of C</w:t>
          </w:r>
          <w:r w:rsidR="007C75E8" w:rsidRPr="008D0F6D">
            <w:rPr>
              <w:rStyle w:val="Heading1Char"/>
              <w:b/>
              <w:bCs/>
            </w:rPr>
            <w:t>ontents</w:t>
          </w:r>
        </w:p>
        <w:p w14:paraId="62D078E7" w14:textId="54084B0A" w:rsidR="00C76300" w:rsidRDefault="007C75E8" w:rsidP="00BB53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020155" w:history="1">
            <w:r w:rsidR="00C76300" w:rsidRPr="00FE1A96">
              <w:rPr>
                <w:rStyle w:val="Hyperlink"/>
                <w:noProof/>
              </w:rPr>
              <w:t>Approval and Implementation</w:t>
            </w:r>
            <w:r w:rsidR="00C76300">
              <w:rPr>
                <w:noProof/>
                <w:webHidden/>
              </w:rPr>
              <w:tab/>
            </w:r>
            <w:r w:rsidR="00C76300">
              <w:rPr>
                <w:noProof/>
                <w:webHidden/>
              </w:rPr>
              <w:fldChar w:fldCharType="begin"/>
            </w:r>
            <w:r w:rsidR="00C76300">
              <w:rPr>
                <w:noProof/>
                <w:webHidden/>
              </w:rPr>
              <w:instrText xml:space="preserve"> PAGEREF _Toc148020155 \h </w:instrText>
            </w:r>
            <w:r w:rsidR="00C76300">
              <w:rPr>
                <w:noProof/>
                <w:webHidden/>
              </w:rPr>
            </w:r>
            <w:r w:rsidR="00C76300">
              <w:rPr>
                <w:noProof/>
                <w:webHidden/>
              </w:rPr>
              <w:fldChar w:fldCharType="separate"/>
            </w:r>
            <w:r w:rsidR="00C76300">
              <w:rPr>
                <w:noProof/>
                <w:webHidden/>
              </w:rPr>
              <w:t>iii</w:t>
            </w:r>
            <w:r w:rsidR="00C76300">
              <w:rPr>
                <w:noProof/>
                <w:webHidden/>
              </w:rPr>
              <w:fldChar w:fldCharType="end"/>
            </w:r>
          </w:hyperlink>
        </w:p>
        <w:p w14:paraId="72BB246F" w14:textId="0E392308"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56" w:history="1">
            <w:r w:rsidRPr="00FE1A96">
              <w:rPr>
                <w:rStyle w:val="Hyperlink"/>
                <w:noProof/>
              </w:rPr>
              <w:t>Executive Summary</w:t>
            </w:r>
            <w:r>
              <w:rPr>
                <w:noProof/>
                <w:webHidden/>
              </w:rPr>
              <w:tab/>
            </w:r>
            <w:r>
              <w:rPr>
                <w:noProof/>
                <w:webHidden/>
              </w:rPr>
              <w:fldChar w:fldCharType="begin"/>
            </w:r>
            <w:r>
              <w:rPr>
                <w:noProof/>
                <w:webHidden/>
              </w:rPr>
              <w:instrText xml:space="preserve"> PAGEREF _Toc148020156 \h </w:instrText>
            </w:r>
            <w:r>
              <w:rPr>
                <w:noProof/>
                <w:webHidden/>
              </w:rPr>
            </w:r>
            <w:r>
              <w:rPr>
                <w:noProof/>
                <w:webHidden/>
              </w:rPr>
              <w:fldChar w:fldCharType="separate"/>
            </w:r>
            <w:r>
              <w:rPr>
                <w:noProof/>
                <w:webHidden/>
              </w:rPr>
              <w:t>iv</w:t>
            </w:r>
            <w:r>
              <w:rPr>
                <w:noProof/>
                <w:webHidden/>
              </w:rPr>
              <w:fldChar w:fldCharType="end"/>
            </w:r>
          </w:hyperlink>
        </w:p>
        <w:p w14:paraId="1071B375" w14:textId="4F66F8AD"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57" w:history="1">
            <w:r w:rsidRPr="00FE1A96">
              <w:rPr>
                <w:rStyle w:val="Hyperlink"/>
                <w:noProof/>
              </w:rPr>
              <w:t>Record of Change</w:t>
            </w:r>
            <w:r>
              <w:rPr>
                <w:noProof/>
                <w:webHidden/>
              </w:rPr>
              <w:tab/>
            </w:r>
            <w:r>
              <w:rPr>
                <w:noProof/>
                <w:webHidden/>
              </w:rPr>
              <w:fldChar w:fldCharType="begin"/>
            </w:r>
            <w:r>
              <w:rPr>
                <w:noProof/>
                <w:webHidden/>
              </w:rPr>
              <w:instrText xml:space="preserve"> PAGEREF _Toc148020157 \h </w:instrText>
            </w:r>
            <w:r>
              <w:rPr>
                <w:noProof/>
                <w:webHidden/>
              </w:rPr>
            </w:r>
            <w:r>
              <w:rPr>
                <w:noProof/>
                <w:webHidden/>
              </w:rPr>
              <w:fldChar w:fldCharType="separate"/>
            </w:r>
            <w:r>
              <w:rPr>
                <w:noProof/>
                <w:webHidden/>
              </w:rPr>
              <w:t>vi</w:t>
            </w:r>
            <w:r>
              <w:rPr>
                <w:noProof/>
                <w:webHidden/>
              </w:rPr>
              <w:fldChar w:fldCharType="end"/>
            </w:r>
          </w:hyperlink>
        </w:p>
        <w:p w14:paraId="74FE502A" w14:textId="79493E23"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58" w:history="1">
            <w:r w:rsidRPr="00FE1A96">
              <w:rPr>
                <w:rStyle w:val="Hyperlink"/>
                <w:noProof/>
              </w:rPr>
              <w:t>Record of Distribution</w:t>
            </w:r>
            <w:r>
              <w:rPr>
                <w:noProof/>
                <w:webHidden/>
              </w:rPr>
              <w:tab/>
            </w:r>
            <w:r>
              <w:rPr>
                <w:noProof/>
                <w:webHidden/>
              </w:rPr>
              <w:fldChar w:fldCharType="begin"/>
            </w:r>
            <w:r>
              <w:rPr>
                <w:noProof/>
                <w:webHidden/>
              </w:rPr>
              <w:instrText xml:space="preserve"> PAGEREF _Toc148020158 \h </w:instrText>
            </w:r>
            <w:r>
              <w:rPr>
                <w:noProof/>
                <w:webHidden/>
              </w:rPr>
            </w:r>
            <w:r>
              <w:rPr>
                <w:noProof/>
                <w:webHidden/>
              </w:rPr>
              <w:fldChar w:fldCharType="separate"/>
            </w:r>
            <w:r>
              <w:rPr>
                <w:noProof/>
                <w:webHidden/>
              </w:rPr>
              <w:t>vii</w:t>
            </w:r>
            <w:r>
              <w:rPr>
                <w:noProof/>
                <w:webHidden/>
              </w:rPr>
              <w:fldChar w:fldCharType="end"/>
            </w:r>
          </w:hyperlink>
        </w:p>
        <w:p w14:paraId="5B565218" w14:textId="27493C0C"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59" w:history="1">
            <w:r w:rsidRPr="00FE1A96">
              <w:rPr>
                <w:rStyle w:val="Hyperlink"/>
                <w:noProof/>
              </w:rPr>
              <w:t>1.0 Introduction</w:t>
            </w:r>
            <w:r>
              <w:rPr>
                <w:noProof/>
                <w:webHidden/>
              </w:rPr>
              <w:tab/>
            </w:r>
            <w:r>
              <w:rPr>
                <w:noProof/>
                <w:webHidden/>
              </w:rPr>
              <w:fldChar w:fldCharType="begin"/>
            </w:r>
            <w:r>
              <w:rPr>
                <w:noProof/>
                <w:webHidden/>
              </w:rPr>
              <w:instrText xml:space="preserve"> PAGEREF _Toc148020159 \h </w:instrText>
            </w:r>
            <w:r>
              <w:rPr>
                <w:noProof/>
                <w:webHidden/>
              </w:rPr>
            </w:r>
            <w:r>
              <w:rPr>
                <w:noProof/>
                <w:webHidden/>
              </w:rPr>
              <w:fldChar w:fldCharType="separate"/>
            </w:r>
            <w:r>
              <w:rPr>
                <w:noProof/>
                <w:webHidden/>
              </w:rPr>
              <w:t>1</w:t>
            </w:r>
            <w:r>
              <w:rPr>
                <w:noProof/>
                <w:webHidden/>
              </w:rPr>
              <w:fldChar w:fldCharType="end"/>
            </w:r>
          </w:hyperlink>
        </w:p>
        <w:p w14:paraId="19983FDB" w14:textId="2A103F09"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0" w:history="1">
            <w:r w:rsidRPr="00FE1A96">
              <w:rPr>
                <w:rStyle w:val="Hyperlink"/>
                <w:noProof/>
              </w:rPr>
              <w:t>1.1 Purpose</w:t>
            </w:r>
            <w:r>
              <w:rPr>
                <w:noProof/>
                <w:webHidden/>
              </w:rPr>
              <w:tab/>
            </w:r>
            <w:r>
              <w:rPr>
                <w:noProof/>
                <w:webHidden/>
              </w:rPr>
              <w:fldChar w:fldCharType="begin"/>
            </w:r>
            <w:r>
              <w:rPr>
                <w:noProof/>
                <w:webHidden/>
              </w:rPr>
              <w:instrText xml:space="preserve"> PAGEREF _Toc148020160 \h </w:instrText>
            </w:r>
            <w:r>
              <w:rPr>
                <w:noProof/>
                <w:webHidden/>
              </w:rPr>
            </w:r>
            <w:r>
              <w:rPr>
                <w:noProof/>
                <w:webHidden/>
              </w:rPr>
              <w:fldChar w:fldCharType="separate"/>
            </w:r>
            <w:r>
              <w:rPr>
                <w:noProof/>
                <w:webHidden/>
              </w:rPr>
              <w:t>1</w:t>
            </w:r>
            <w:r>
              <w:rPr>
                <w:noProof/>
                <w:webHidden/>
              </w:rPr>
              <w:fldChar w:fldCharType="end"/>
            </w:r>
          </w:hyperlink>
        </w:p>
        <w:p w14:paraId="00D685EF" w14:textId="09900B83"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1" w:history="1">
            <w:r w:rsidRPr="00FE1A96">
              <w:rPr>
                <w:rStyle w:val="Hyperlink"/>
                <w:noProof/>
              </w:rPr>
              <w:t>1.2 Scope</w:t>
            </w:r>
            <w:r>
              <w:rPr>
                <w:noProof/>
                <w:webHidden/>
              </w:rPr>
              <w:tab/>
            </w:r>
            <w:r>
              <w:rPr>
                <w:noProof/>
                <w:webHidden/>
              </w:rPr>
              <w:fldChar w:fldCharType="begin"/>
            </w:r>
            <w:r>
              <w:rPr>
                <w:noProof/>
                <w:webHidden/>
              </w:rPr>
              <w:instrText xml:space="preserve"> PAGEREF _Toc148020161 \h </w:instrText>
            </w:r>
            <w:r>
              <w:rPr>
                <w:noProof/>
                <w:webHidden/>
              </w:rPr>
            </w:r>
            <w:r>
              <w:rPr>
                <w:noProof/>
                <w:webHidden/>
              </w:rPr>
              <w:fldChar w:fldCharType="separate"/>
            </w:r>
            <w:r>
              <w:rPr>
                <w:noProof/>
                <w:webHidden/>
              </w:rPr>
              <w:t>1</w:t>
            </w:r>
            <w:r>
              <w:rPr>
                <w:noProof/>
                <w:webHidden/>
              </w:rPr>
              <w:fldChar w:fldCharType="end"/>
            </w:r>
          </w:hyperlink>
        </w:p>
        <w:p w14:paraId="40DCDF57" w14:textId="0FF9BC4F"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2" w:history="1">
            <w:r w:rsidRPr="00FE1A96">
              <w:rPr>
                <w:rStyle w:val="Hyperlink"/>
                <w:noProof/>
              </w:rPr>
              <w:t>1.3 Consequence Analysis</w:t>
            </w:r>
            <w:r>
              <w:rPr>
                <w:noProof/>
                <w:webHidden/>
              </w:rPr>
              <w:tab/>
            </w:r>
            <w:r>
              <w:rPr>
                <w:noProof/>
                <w:webHidden/>
              </w:rPr>
              <w:fldChar w:fldCharType="begin"/>
            </w:r>
            <w:r>
              <w:rPr>
                <w:noProof/>
                <w:webHidden/>
              </w:rPr>
              <w:instrText xml:space="preserve"> PAGEREF _Toc148020162 \h </w:instrText>
            </w:r>
            <w:r>
              <w:rPr>
                <w:noProof/>
                <w:webHidden/>
              </w:rPr>
            </w:r>
            <w:r>
              <w:rPr>
                <w:noProof/>
                <w:webHidden/>
              </w:rPr>
              <w:fldChar w:fldCharType="separate"/>
            </w:r>
            <w:r>
              <w:rPr>
                <w:noProof/>
                <w:webHidden/>
              </w:rPr>
              <w:t>1</w:t>
            </w:r>
            <w:r>
              <w:rPr>
                <w:noProof/>
                <w:webHidden/>
              </w:rPr>
              <w:fldChar w:fldCharType="end"/>
            </w:r>
          </w:hyperlink>
        </w:p>
        <w:p w14:paraId="7470EB50" w14:textId="0049BE0A"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63" w:history="1">
            <w:r w:rsidRPr="00FE1A96">
              <w:rPr>
                <w:rStyle w:val="Hyperlink"/>
                <w:noProof/>
              </w:rPr>
              <w:t>2.0 Concept of the Operation</w:t>
            </w:r>
            <w:r>
              <w:rPr>
                <w:noProof/>
                <w:webHidden/>
              </w:rPr>
              <w:tab/>
            </w:r>
            <w:r>
              <w:rPr>
                <w:noProof/>
                <w:webHidden/>
              </w:rPr>
              <w:fldChar w:fldCharType="begin"/>
            </w:r>
            <w:r>
              <w:rPr>
                <w:noProof/>
                <w:webHidden/>
              </w:rPr>
              <w:instrText xml:space="preserve"> PAGEREF _Toc148020163 \h </w:instrText>
            </w:r>
            <w:r>
              <w:rPr>
                <w:noProof/>
                <w:webHidden/>
              </w:rPr>
            </w:r>
            <w:r>
              <w:rPr>
                <w:noProof/>
                <w:webHidden/>
              </w:rPr>
              <w:fldChar w:fldCharType="separate"/>
            </w:r>
            <w:r>
              <w:rPr>
                <w:noProof/>
                <w:webHidden/>
              </w:rPr>
              <w:t>2</w:t>
            </w:r>
            <w:r>
              <w:rPr>
                <w:noProof/>
                <w:webHidden/>
              </w:rPr>
              <w:fldChar w:fldCharType="end"/>
            </w:r>
          </w:hyperlink>
        </w:p>
        <w:p w14:paraId="2B005825" w14:textId="5442723D"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4" w:history="1">
            <w:r w:rsidRPr="00FE1A96">
              <w:rPr>
                <w:rStyle w:val="Hyperlink"/>
                <w:noProof/>
              </w:rPr>
              <w:t>2.1 General</w:t>
            </w:r>
            <w:r>
              <w:rPr>
                <w:noProof/>
                <w:webHidden/>
              </w:rPr>
              <w:tab/>
            </w:r>
            <w:r>
              <w:rPr>
                <w:noProof/>
                <w:webHidden/>
              </w:rPr>
              <w:fldChar w:fldCharType="begin"/>
            </w:r>
            <w:r>
              <w:rPr>
                <w:noProof/>
                <w:webHidden/>
              </w:rPr>
              <w:instrText xml:space="preserve"> PAGEREF _Toc148020164 \h </w:instrText>
            </w:r>
            <w:r>
              <w:rPr>
                <w:noProof/>
                <w:webHidden/>
              </w:rPr>
            </w:r>
            <w:r>
              <w:rPr>
                <w:noProof/>
                <w:webHidden/>
              </w:rPr>
              <w:fldChar w:fldCharType="separate"/>
            </w:r>
            <w:r>
              <w:rPr>
                <w:noProof/>
                <w:webHidden/>
              </w:rPr>
              <w:t>2</w:t>
            </w:r>
            <w:r>
              <w:rPr>
                <w:noProof/>
                <w:webHidden/>
              </w:rPr>
              <w:fldChar w:fldCharType="end"/>
            </w:r>
          </w:hyperlink>
        </w:p>
        <w:p w14:paraId="4742557D" w14:textId="42ED4F67"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5" w:history="1">
            <w:r w:rsidRPr="00FE1A96">
              <w:rPr>
                <w:rStyle w:val="Hyperlink"/>
                <w:noProof/>
              </w:rPr>
              <w:t>2.2 Plan Activation</w:t>
            </w:r>
            <w:r>
              <w:rPr>
                <w:noProof/>
                <w:webHidden/>
              </w:rPr>
              <w:tab/>
            </w:r>
            <w:r>
              <w:rPr>
                <w:noProof/>
                <w:webHidden/>
              </w:rPr>
              <w:fldChar w:fldCharType="begin"/>
            </w:r>
            <w:r>
              <w:rPr>
                <w:noProof/>
                <w:webHidden/>
              </w:rPr>
              <w:instrText xml:space="preserve"> PAGEREF _Toc148020165 \h </w:instrText>
            </w:r>
            <w:r>
              <w:rPr>
                <w:noProof/>
                <w:webHidden/>
              </w:rPr>
            </w:r>
            <w:r>
              <w:rPr>
                <w:noProof/>
                <w:webHidden/>
              </w:rPr>
              <w:fldChar w:fldCharType="separate"/>
            </w:r>
            <w:r>
              <w:rPr>
                <w:noProof/>
                <w:webHidden/>
              </w:rPr>
              <w:t>3</w:t>
            </w:r>
            <w:r>
              <w:rPr>
                <w:noProof/>
                <w:webHidden/>
              </w:rPr>
              <w:fldChar w:fldCharType="end"/>
            </w:r>
          </w:hyperlink>
        </w:p>
        <w:p w14:paraId="56D67247" w14:textId="44735CEA"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66" w:history="1">
            <w:r w:rsidRPr="00FE1A96">
              <w:rPr>
                <w:rStyle w:val="Hyperlink"/>
                <w:noProof/>
              </w:rPr>
              <w:t>3.0 General Objectives</w:t>
            </w:r>
            <w:r>
              <w:rPr>
                <w:noProof/>
                <w:webHidden/>
              </w:rPr>
              <w:tab/>
            </w:r>
            <w:r>
              <w:rPr>
                <w:noProof/>
                <w:webHidden/>
              </w:rPr>
              <w:fldChar w:fldCharType="begin"/>
            </w:r>
            <w:r>
              <w:rPr>
                <w:noProof/>
                <w:webHidden/>
              </w:rPr>
              <w:instrText xml:space="preserve"> PAGEREF _Toc148020166 \h </w:instrText>
            </w:r>
            <w:r>
              <w:rPr>
                <w:noProof/>
                <w:webHidden/>
              </w:rPr>
            </w:r>
            <w:r>
              <w:rPr>
                <w:noProof/>
                <w:webHidden/>
              </w:rPr>
              <w:fldChar w:fldCharType="separate"/>
            </w:r>
            <w:r>
              <w:rPr>
                <w:noProof/>
                <w:webHidden/>
              </w:rPr>
              <w:t>3</w:t>
            </w:r>
            <w:r>
              <w:rPr>
                <w:noProof/>
                <w:webHidden/>
              </w:rPr>
              <w:fldChar w:fldCharType="end"/>
            </w:r>
          </w:hyperlink>
        </w:p>
        <w:p w14:paraId="7BEAEDC6" w14:textId="09200E4B"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67" w:history="1">
            <w:r w:rsidRPr="00FE1A96">
              <w:rPr>
                <w:rStyle w:val="Hyperlink"/>
                <w:noProof/>
              </w:rPr>
              <w:t>4.0 Organization and Assignment of Responsibilities</w:t>
            </w:r>
            <w:r>
              <w:rPr>
                <w:noProof/>
                <w:webHidden/>
              </w:rPr>
              <w:tab/>
            </w:r>
            <w:r>
              <w:rPr>
                <w:noProof/>
                <w:webHidden/>
              </w:rPr>
              <w:fldChar w:fldCharType="begin"/>
            </w:r>
            <w:r>
              <w:rPr>
                <w:noProof/>
                <w:webHidden/>
              </w:rPr>
              <w:instrText xml:space="preserve"> PAGEREF _Toc148020167 \h </w:instrText>
            </w:r>
            <w:r>
              <w:rPr>
                <w:noProof/>
                <w:webHidden/>
              </w:rPr>
            </w:r>
            <w:r>
              <w:rPr>
                <w:noProof/>
                <w:webHidden/>
              </w:rPr>
              <w:fldChar w:fldCharType="separate"/>
            </w:r>
            <w:r>
              <w:rPr>
                <w:noProof/>
                <w:webHidden/>
              </w:rPr>
              <w:t>4</w:t>
            </w:r>
            <w:r>
              <w:rPr>
                <w:noProof/>
                <w:webHidden/>
              </w:rPr>
              <w:fldChar w:fldCharType="end"/>
            </w:r>
          </w:hyperlink>
        </w:p>
        <w:p w14:paraId="7EB0B8EA" w14:textId="38101A15"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8" w:history="1">
            <w:r w:rsidRPr="00FE1A96">
              <w:rPr>
                <w:rStyle w:val="Hyperlink"/>
                <w:noProof/>
              </w:rPr>
              <w:t>4.1 Organization Chart</w:t>
            </w:r>
            <w:r>
              <w:rPr>
                <w:noProof/>
                <w:webHidden/>
              </w:rPr>
              <w:tab/>
            </w:r>
            <w:r>
              <w:rPr>
                <w:noProof/>
                <w:webHidden/>
              </w:rPr>
              <w:fldChar w:fldCharType="begin"/>
            </w:r>
            <w:r>
              <w:rPr>
                <w:noProof/>
                <w:webHidden/>
              </w:rPr>
              <w:instrText xml:space="preserve"> PAGEREF _Toc148020168 \h </w:instrText>
            </w:r>
            <w:r>
              <w:rPr>
                <w:noProof/>
                <w:webHidden/>
              </w:rPr>
            </w:r>
            <w:r>
              <w:rPr>
                <w:noProof/>
                <w:webHidden/>
              </w:rPr>
              <w:fldChar w:fldCharType="separate"/>
            </w:r>
            <w:r>
              <w:rPr>
                <w:noProof/>
                <w:webHidden/>
              </w:rPr>
              <w:t>4</w:t>
            </w:r>
            <w:r>
              <w:rPr>
                <w:noProof/>
                <w:webHidden/>
              </w:rPr>
              <w:fldChar w:fldCharType="end"/>
            </w:r>
          </w:hyperlink>
        </w:p>
        <w:p w14:paraId="5CB2F01A" w14:textId="001AE76C"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69" w:history="1">
            <w:r w:rsidRPr="00FE1A96">
              <w:rPr>
                <w:rStyle w:val="Hyperlink"/>
                <w:noProof/>
              </w:rPr>
              <w:t>4.2 Primary Agency Assignment of Responsibilities</w:t>
            </w:r>
            <w:r>
              <w:rPr>
                <w:noProof/>
                <w:webHidden/>
              </w:rPr>
              <w:tab/>
            </w:r>
            <w:r>
              <w:rPr>
                <w:noProof/>
                <w:webHidden/>
              </w:rPr>
              <w:fldChar w:fldCharType="begin"/>
            </w:r>
            <w:r>
              <w:rPr>
                <w:noProof/>
                <w:webHidden/>
              </w:rPr>
              <w:instrText xml:space="preserve"> PAGEREF _Toc148020169 \h </w:instrText>
            </w:r>
            <w:r>
              <w:rPr>
                <w:noProof/>
                <w:webHidden/>
              </w:rPr>
            </w:r>
            <w:r>
              <w:rPr>
                <w:noProof/>
                <w:webHidden/>
              </w:rPr>
              <w:fldChar w:fldCharType="separate"/>
            </w:r>
            <w:r>
              <w:rPr>
                <w:noProof/>
                <w:webHidden/>
              </w:rPr>
              <w:t>6</w:t>
            </w:r>
            <w:r>
              <w:rPr>
                <w:noProof/>
                <w:webHidden/>
              </w:rPr>
              <w:fldChar w:fldCharType="end"/>
            </w:r>
          </w:hyperlink>
        </w:p>
        <w:p w14:paraId="57B20277" w14:textId="1837B86D"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70" w:history="1">
            <w:r w:rsidRPr="00FE1A96">
              <w:rPr>
                <w:rStyle w:val="Hyperlink"/>
                <w:noProof/>
              </w:rPr>
              <w:t>4.3 Support Agency Assignment of Responsibilities</w:t>
            </w:r>
            <w:r>
              <w:rPr>
                <w:noProof/>
                <w:webHidden/>
              </w:rPr>
              <w:tab/>
            </w:r>
            <w:r>
              <w:rPr>
                <w:noProof/>
                <w:webHidden/>
              </w:rPr>
              <w:fldChar w:fldCharType="begin"/>
            </w:r>
            <w:r>
              <w:rPr>
                <w:noProof/>
                <w:webHidden/>
              </w:rPr>
              <w:instrText xml:space="preserve"> PAGEREF _Toc148020170 \h </w:instrText>
            </w:r>
            <w:r>
              <w:rPr>
                <w:noProof/>
                <w:webHidden/>
              </w:rPr>
            </w:r>
            <w:r>
              <w:rPr>
                <w:noProof/>
                <w:webHidden/>
              </w:rPr>
              <w:fldChar w:fldCharType="separate"/>
            </w:r>
            <w:r>
              <w:rPr>
                <w:noProof/>
                <w:webHidden/>
              </w:rPr>
              <w:t>7</w:t>
            </w:r>
            <w:r>
              <w:rPr>
                <w:noProof/>
                <w:webHidden/>
              </w:rPr>
              <w:fldChar w:fldCharType="end"/>
            </w:r>
          </w:hyperlink>
        </w:p>
        <w:p w14:paraId="63157415" w14:textId="604B2F56"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71" w:history="1">
            <w:r w:rsidRPr="00FE1A96">
              <w:rPr>
                <w:rStyle w:val="Hyperlink"/>
                <w:noProof/>
              </w:rPr>
              <w:t>5.0 Maintenance and Revision</w:t>
            </w:r>
            <w:r>
              <w:rPr>
                <w:noProof/>
                <w:webHidden/>
              </w:rPr>
              <w:tab/>
            </w:r>
            <w:r>
              <w:rPr>
                <w:noProof/>
                <w:webHidden/>
              </w:rPr>
              <w:fldChar w:fldCharType="begin"/>
            </w:r>
            <w:r>
              <w:rPr>
                <w:noProof/>
                <w:webHidden/>
              </w:rPr>
              <w:instrText xml:space="preserve"> PAGEREF _Toc148020171 \h </w:instrText>
            </w:r>
            <w:r>
              <w:rPr>
                <w:noProof/>
                <w:webHidden/>
              </w:rPr>
            </w:r>
            <w:r>
              <w:rPr>
                <w:noProof/>
                <w:webHidden/>
              </w:rPr>
              <w:fldChar w:fldCharType="separate"/>
            </w:r>
            <w:r>
              <w:rPr>
                <w:noProof/>
                <w:webHidden/>
              </w:rPr>
              <w:t>11</w:t>
            </w:r>
            <w:r>
              <w:rPr>
                <w:noProof/>
                <w:webHidden/>
              </w:rPr>
              <w:fldChar w:fldCharType="end"/>
            </w:r>
          </w:hyperlink>
        </w:p>
        <w:p w14:paraId="49133633" w14:textId="5C23B748"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72" w:history="1">
            <w:r w:rsidRPr="00FE1A96">
              <w:rPr>
                <w:rStyle w:val="Hyperlink"/>
                <w:noProof/>
              </w:rPr>
              <w:t>5.1 Evaluation</w:t>
            </w:r>
            <w:r>
              <w:rPr>
                <w:noProof/>
                <w:webHidden/>
              </w:rPr>
              <w:tab/>
            </w:r>
            <w:r>
              <w:rPr>
                <w:noProof/>
                <w:webHidden/>
              </w:rPr>
              <w:fldChar w:fldCharType="begin"/>
            </w:r>
            <w:r>
              <w:rPr>
                <w:noProof/>
                <w:webHidden/>
              </w:rPr>
              <w:instrText xml:space="preserve"> PAGEREF _Toc148020172 \h </w:instrText>
            </w:r>
            <w:r>
              <w:rPr>
                <w:noProof/>
                <w:webHidden/>
              </w:rPr>
            </w:r>
            <w:r>
              <w:rPr>
                <w:noProof/>
                <w:webHidden/>
              </w:rPr>
              <w:fldChar w:fldCharType="separate"/>
            </w:r>
            <w:r>
              <w:rPr>
                <w:noProof/>
                <w:webHidden/>
              </w:rPr>
              <w:t>11</w:t>
            </w:r>
            <w:r>
              <w:rPr>
                <w:noProof/>
                <w:webHidden/>
              </w:rPr>
              <w:fldChar w:fldCharType="end"/>
            </w:r>
          </w:hyperlink>
        </w:p>
        <w:p w14:paraId="011323F0" w14:textId="77EDD867"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73" w:history="1">
            <w:r w:rsidRPr="00FE1A96">
              <w:rPr>
                <w:rStyle w:val="Hyperlink"/>
                <w:noProof/>
              </w:rPr>
              <w:t>5.2 Maintenance and Revision</w:t>
            </w:r>
            <w:r>
              <w:rPr>
                <w:noProof/>
                <w:webHidden/>
              </w:rPr>
              <w:tab/>
            </w:r>
            <w:r>
              <w:rPr>
                <w:noProof/>
                <w:webHidden/>
              </w:rPr>
              <w:fldChar w:fldCharType="begin"/>
            </w:r>
            <w:r>
              <w:rPr>
                <w:noProof/>
                <w:webHidden/>
              </w:rPr>
              <w:instrText xml:space="preserve"> PAGEREF _Toc148020173 \h </w:instrText>
            </w:r>
            <w:r>
              <w:rPr>
                <w:noProof/>
                <w:webHidden/>
              </w:rPr>
            </w:r>
            <w:r>
              <w:rPr>
                <w:noProof/>
                <w:webHidden/>
              </w:rPr>
              <w:fldChar w:fldCharType="separate"/>
            </w:r>
            <w:r>
              <w:rPr>
                <w:noProof/>
                <w:webHidden/>
              </w:rPr>
              <w:t>12</w:t>
            </w:r>
            <w:r>
              <w:rPr>
                <w:noProof/>
                <w:webHidden/>
              </w:rPr>
              <w:fldChar w:fldCharType="end"/>
            </w:r>
          </w:hyperlink>
        </w:p>
        <w:p w14:paraId="565666C2" w14:textId="0308B796" w:rsidR="00C76300" w:rsidRDefault="00C76300" w:rsidP="00BB53CE">
          <w:pPr>
            <w:pStyle w:val="TOC1"/>
            <w:tabs>
              <w:tab w:val="right" w:leader="dot" w:pos="9350"/>
            </w:tabs>
            <w:rPr>
              <w:rFonts w:asciiTheme="minorHAnsi" w:eastAsiaTheme="minorEastAsia" w:hAnsiTheme="minorHAnsi" w:cstheme="minorBidi"/>
              <w:noProof/>
              <w:sz w:val="22"/>
              <w:szCs w:val="22"/>
            </w:rPr>
          </w:pPr>
          <w:hyperlink w:anchor="_Toc148020174" w:history="1">
            <w:r w:rsidRPr="00FE1A96">
              <w:rPr>
                <w:rStyle w:val="Hyperlink"/>
                <w:noProof/>
              </w:rPr>
              <w:t>6.0 Authorities and References</w:t>
            </w:r>
            <w:r>
              <w:rPr>
                <w:noProof/>
                <w:webHidden/>
              </w:rPr>
              <w:tab/>
            </w:r>
            <w:r>
              <w:rPr>
                <w:noProof/>
                <w:webHidden/>
              </w:rPr>
              <w:fldChar w:fldCharType="begin"/>
            </w:r>
            <w:r>
              <w:rPr>
                <w:noProof/>
                <w:webHidden/>
              </w:rPr>
              <w:instrText xml:space="preserve"> PAGEREF _Toc148020174 \h </w:instrText>
            </w:r>
            <w:r>
              <w:rPr>
                <w:noProof/>
                <w:webHidden/>
              </w:rPr>
            </w:r>
            <w:r>
              <w:rPr>
                <w:noProof/>
                <w:webHidden/>
              </w:rPr>
              <w:fldChar w:fldCharType="separate"/>
            </w:r>
            <w:r>
              <w:rPr>
                <w:noProof/>
                <w:webHidden/>
              </w:rPr>
              <w:t>12</w:t>
            </w:r>
            <w:r>
              <w:rPr>
                <w:noProof/>
                <w:webHidden/>
              </w:rPr>
              <w:fldChar w:fldCharType="end"/>
            </w:r>
          </w:hyperlink>
        </w:p>
        <w:p w14:paraId="4BB0FFA3" w14:textId="58F8C5B0" w:rsidR="00C76300" w:rsidRDefault="00C76300" w:rsidP="00BB53CE">
          <w:pPr>
            <w:pStyle w:val="TOC2"/>
            <w:tabs>
              <w:tab w:val="right" w:leader="dot" w:pos="9350"/>
            </w:tabs>
            <w:rPr>
              <w:rFonts w:asciiTheme="minorHAnsi" w:eastAsiaTheme="minorEastAsia" w:hAnsiTheme="minorHAnsi" w:cstheme="minorBidi"/>
              <w:noProof/>
              <w:sz w:val="22"/>
              <w:szCs w:val="22"/>
            </w:rPr>
          </w:pPr>
          <w:hyperlink w:anchor="_Toc148020175" w:history="1">
            <w:r w:rsidRPr="00FE1A96">
              <w:rPr>
                <w:rStyle w:val="Hyperlink"/>
                <w:noProof/>
              </w:rPr>
              <w:t>6.1 State</w:t>
            </w:r>
            <w:r>
              <w:rPr>
                <w:noProof/>
                <w:webHidden/>
              </w:rPr>
              <w:tab/>
            </w:r>
            <w:r>
              <w:rPr>
                <w:noProof/>
                <w:webHidden/>
              </w:rPr>
              <w:fldChar w:fldCharType="begin"/>
            </w:r>
            <w:r>
              <w:rPr>
                <w:noProof/>
                <w:webHidden/>
              </w:rPr>
              <w:instrText xml:space="preserve"> PAGEREF _Toc148020175 \h </w:instrText>
            </w:r>
            <w:r>
              <w:rPr>
                <w:noProof/>
                <w:webHidden/>
              </w:rPr>
            </w:r>
            <w:r>
              <w:rPr>
                <w:noProof/>
                <w:webHidden/>
              </w:rPr>
              <w:fldChar w:fldCharType="separate"/>
            </w:r>
            <w:r>
              <w:rPr>
                <w:noProof/>
                <w:webHidden/>
              </w:rPr>
              <w:t>12</w:t>
            </w:r>
            <w:r>
              <w:rPr>
                <w:noProof/>
                <w:webHidden/>
              </w:rPr>
              <w:fldChar w:fldCharType="end"/>
            </w:r>
          </w:hyperlink>
        </w:p>
        <w:p w14:paraId="086FCAF5" w14:textId="604BE961" w:rsidR="007C75E8" w:rsidRDefault="007C75E8" w:rsidP="00BB53CE">
          <w:r>
            <w:rPr>
              <w:b/>
              <w:bCs/>
              <w:noProof/>
            </w:rPr>
            <w:fldChar w:fldCharType="end"/>
          </w:r>
        </w:p>
      </w:sdtContent>
    </w:sdt>
    <w:p w14:paraId="7CCEBFFB" w14:textId="19BC6D79" w:rsidR="00CF6E34" w:rsidRDefault="00CF6E34" w:rsidP="00BB53CE">
      <w:r>
        <w:br w:type="page"/>
      </w:r>
    </w:p>
    <w:p w14:paraId="22A80CFA" w14:textId="6059233D" w:rsidR="00CF6E34" w:rsidRDefault="00CF6E34" w:rsidP="00BB53CE">
      <w:pPr>
        <w:pStyle w:val="Heading1"/>
      </w:pPr>
      <w:bookmarkStart w:id="4" w:name="_Toc148020157"/>
      <w:r>
        <w:lastRenderedPageBreak/>
        <w:t>Record of Change</w:t>
      </w:r>
      <w:bookmarkEnd w:id="4"/>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CF6E34" w:rsidRPr="00CF6E34" w14:paraId="53B4FDC3" w14:textId="77777777" w:rsidTr="008A4F84">
        <w:trPr>
          <w:trHeight w:val="576"/>
          <w:jc w:val="center"/>
        </w:trPr>
        <w:tc>
          <w:tcPr>
            <w:tcW w:w="785" w:type="pct"/>
            <w:shd w:val="clear" w:color="auto" w:fill="0078AE"/>
            <w:vAlign w:val="center"/>
          </w:tcPr>
          <w:p w14:paraId="2B1B4F1C"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Change #</w:t>
            </w:r>
          </w:p>
        </w:tc>
        <w:tc>
          <w:tcPr>
            <w:tcW w:w="630" w:type="pct"/>
            <w:shd w:val="clear" w:color="auto" w:fill="0078AE"/>
            <w:vAlign w:val="center"/>
          </w:tcPr>
          <w:p w14:paraId="51B6A17D"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Date</w:t>
            </w:r>
          </w:p>
        </w:tc>
        <w:tc>
          <w:tcPr>
            <w:tcW w:w="1551" w:type="pct"/>
            <w:shd w:val="clear" w:color="auto" w:fill="0078AE"/>
            <w:vAlign w:val="center"/>
          </w:tcPr>
          <w:p w14:paraId="665E1AB7"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Part Affected</w:t>
            </w:r>
          </w:p>
        </w:tc>
        <w:tc>
          <w:tcPr>
            <w:tcW w:w="1034" w:type="pct"/>
            <w:shd w:val="clear" w:color="auto" w:fill="0078AE"/>
            <w:vAlign w:val="center"/>
          </w:tcPr>
          <w:p w14:paraId="4333C44F"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Date Posted</w:t>
            </w:r>
          </w:p>
        </w:tc>
        <w:tc>
          <w:tcPr>
            <w:tcW w:w="1000" w:type="pct"/>
            <w:shd w:val="clear" w:color="auto" w:fill="0078AE"/>
            <w:vAlign w:val="center"/>
          </w:tcPr>
          <w:p w14:paraId="33FEDEC5"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Who Posted</w:t>
            </w:r>
          </w:p>
        </w:tc>
      </w:tr>
      <w:tr w:rsidR="00CF6E34" w:rsidRPr="00CF6E34" w14:paraId="11A87FA6" w14:textId="77777777" w:rsidTr="008A4F84">
        <w:trPr>
          <w:trHeight w:val="576"/>
          <w:jc w:val="center"/>
        </w:trPr>
        <w:tc>
          <w:tcPr>
            <w:tcW w:w="785" w:type="pct"/>
            <w:vAlign w:val="center"/>
          </w:tcPr>
          <w:p w14:paraId="617805A5" w14:textId="77777777" w:rsidR="00CF6E34" w:rsidRPr="0063014F" w:rsidRDefault="00CF6E34" w:rsidP="00BB53CE">
            <w:pPr>
              <w:keepLines/>
              <w:spacing w:before="60" w:after="20"/>
              <w:jc w:val="center"/>
              <w:rPr>
                <w:rFonts w:cs="Arial"/>
              </w:rPr>
            </w:pPr>
          </w:p>
        </w:tc>
        <w:tc>
          <w:tcPr>
            <w:tcW w:w="630" w:type="pct"/>
            <w:vAlign w:val="center"/>
          </w:tcPr>
          <w:p w14:paraId="547D62AE" w14:textId="77777777" w:rsidR="00CF6E34" w:rsidRPr="0063014F" w:rsidRDefault="00CF6E34" w:rsidP="00BB53CE">
            <w:pPr>
              <w:keepLines/>
              <w:spacing w:before="60" w:after="20"/>
              <w:rPr>
                <w:rFonts w:cs="Arial"/>
              </w:rPr>
            </w:pPr>
          </w:p>
        </w:tc>
        <w:tc>
          <w:tcPr>
            <w:tcW w:w="1551" w:type="pct"/>
            <w:vAlign w:val="center"/>
          </w:tcPr>
          <w:p w14:paraId="693FA1F2" w14:textId="77777777" w:rsidR="00CF6E34" w:rsidRPr="0063014F" w:rsidRDefault="00CF6E34" w:rsidP="00BB53CE">
            <w:pPr>
              <w:keepLines/>
              <w:spacing w:before="60" w:after="20"/>
              <w:rPr>
                <w:rFonts w:cs="Arial"/>
              </w:rPr>
            </w:pPr>
          </w:p>
        </w:tc>
        <w:tc>
          <w:tcPr>
            <w:tcW w:w="1034" w:type="pct"/>
            <w:vAlign w:val="center"/>
          </w:tcPr>
          <w:p w14:paraId="4934C0F7" w14:textId="77777777" w:rsidR="00CF6E34" w:rsidRPr="0063014F" w:rsidRDefault="00CF6E34" w:rsidP="00BB53CE">
            <w:pPr>
              <w:keepLines/>
              <w:spacing w:before="60" w:after="20"/>
              <w:rPr>
                <w:rFonts w:cs="Arial"/>
              </w:rPr>
            </w:pPr>
          </w:p>
        </w:tc>
        <w:tc>
          <w:tcPr>
            <w:tcW w:w="1000" w:type="pct"/>
            <w:vAlign w:val="center"/>
          </w:tcPr>
          <w:p w14:paraId="07DBADD5" w14:textId="77777777" w:rsidR="00CF6E34" w:rsidRPr="0063014F" w:rsidRDefault="00CF6E34" w:rsidP="00BB53CE">
            <w:pPr>
              <w:keepLines/>
              <w:spacing w:before="60" w:after="20"/>
              <w:rPr>
                <w:rFonts w:cs="Arial"/>
              </w:rPr>
            </w:pPr>
          </w:p>
        </w:tc>
      </w:tr>
      <w:tr w:rsidR="00CF6E34" w:rsidRPr="00CF6E34" w14:paraId="0FDDBCD9" w14:textId="77777777" w:rsidTr="008A4F84">
        <w:trPr>
          <w:trHeight w:val="576"/>
          <w:jc w:val="center"/>
        </w:trPr>
        <w:tc>
          <w:tcPr>
            <w:tcW w:w="785" w:type="pct"/>
            <w:vAlign w:val="center"/>
          </w:tcPr>
          <w:p w14:paraId="0835D0C9" w14:textId="77777777" w:rsidR="00CF6E34" w:rsidRPr="0063014F" w:rsidRDefault="00CF6E34" w:rsidP="00BB53CE">
            <w:pPr>
              <w:keepLines/>
              <w:spacing w:before="60" w:after="20"/>
              <w:jc w:val="center"/>
              <w:rPr>
                <w:rFonts w:cs="Arial"/>
              </w:rPr>
            </w:pPr>
          </w:p>
        </w:tc>
        <w:tc>
          <w:tcPr>
            <w:tcW w:w="630" w:type="pct"/>
            <w:vAlign w:val="center"/>
          </w:tcPr>
          <w:p w14:paraId="13975B74" w14:textId="77777777" w:rsidR="00CF6E34" w:rsidRPr="0063014F" w:rsidRDefault="00CF6E34" w:rsidP="00BB53CE">
            <w:pPr>
              <w:keepLines/>
              <w:spacing w:before="60" w:after="20"/>
              <w:rPr>
                <w:rFonts w:cs="Arial"/>
              </w:rPr>
            </w:pPr>
          </w:p>
        </w:tc>
        <w:tc>
          <w:tcPr>
            <w:tcW w:w="1551" w:type="pct"/>
            <w:vAlign w:val="center"/>
          </w:tcPr>
          <w:p w14:paraId="309C3FF7" w14:textId="77777777" w:rsidR="00CF6E34" w:rsidRPr="0063014F" w:rsidRDefault="00CF6E34" w:rsidP="00BB53CE">
            <w:pPr>
              <w:keepLines/>
              <w:spacing w:before="60" w:after="20"/>
              <w:rPr>
                <w:rFonts w:cs="Arial"/>
              </w:rPr>
            </w:pPr>
          </w:p>
        </w:tc>
        <w:tc>
          <w:tcPr>
            <w:tcW w:w="1034" w:type="pct"/>
            <w:vAlign w:val="center"/>
          </w:tcPr>
          <w:p w14:paraId="754EC3DD" w14:textId="77777777" w:rsidR="00CF6E34" w:rsidRPr="0063014F" w:rsidRDefault="00CF6E34" w:rsidP="00BB53CE">
            <w:pPr>
              <w:keepLines/>
              <w:spacing w:before="60" w:after="20"/>
              <w:rPr>
                <w:rFonts w:cs="Arial"/>
              </w:rPr>
            </w:pPr>
          </w:p>
        </w:tc>
        <w:tc>
          <w:tcPr>
            <w:tcW w:w="1000" w:type="pct"/>
            <w:vAlign w:val="center"/>
          </w:tcPr>
          <w:p w14:paraId="69BCED05" w14:textId="77777777" w:rsidR="00CF6E34" w:rsidRPr="0063014F" w:rsidRDefault="00CF6E34" w:rsidP="00BB53CE">
            <w:pPr>
              <w:keepLines/>
              <w:spacing w:before="60" w:after="20"/>
              <w:rPr>
                <w:rFonts w:cs="Arial"/>
              </w:rPr>
            </w:pPr>
          </w:p>
        </w:tc>
      </w:tr>
      <w:tr w:rsidR="00CF6E34" w:rsidRPr="00CF6E34" w14:paraId="6DF00FA8" w14:textId="77777777" w:rsidTr="008A4F84">
        <w:trPr>
          <w:trHeight w:val="576"/>
          <w:jc w:val="center"/>
        </w:trPr>
        <w:tc>
          <w:tcPr>
            <w:tcW w:w="785" w:type="pct"/>
            <w:vAlign w:val="center"/>
          </w:tcPr>
          <w:p w14:paraId="48A2971D" w14:textId="77777777" w:rsidR="00CF6E34" w:rsidRPr="0063014F" w:rsidRDefault="00CF6E34" w:rsidP="00BB53CE">
            <w:pPr>
              <w:keepLines/>
              <w:spacing w:before="60" w:after="20"/>
              <w:jc w:val="center"/>
              <w:rPr>
                <w:rFonts w:cs="Arial"/>
              </w:rPr>
            </w:pPr>
          </w:p>
        </w:tc>
        <w:tc>
          <w:tcPr>
            <w:tcW w:w="630" w:type="pct"/>
            <w:vAlign w:val="center"/>
          </w:tcPr>
          <w:p w14:paraId="208C1BEA" w14:textId="77777777" w:rsidR="00CF6E34" w:rsidRPr="0063014F" w:rsidRDefault="00CF6E34" w:rsidP="00BB53CE">
            <w:pPr>
              <w:keepLines/>
              <w:spacing w:before="60" w:after="20"/>
              <w:rPr>
                <w:rFonts w:cs="Arial"/>
              </w:rPr>
            </w:pPr>
          </w:p>
        </w:tc>
        <w:tc>
          <w:tcPr>
            <w:tcW w:w="1551" w:type="pct"/>
            <w:vAlign w:val="center"/>
          </w:tcPr>
          <w:p w14:paraId="3A179475" w14:textId="77777777" w:rsidR="00CF6E34" w:rsidRPr="0063014F" w:rsidRDefault="00CF6E34" w:rsidP="00BB53CE">
            <w:pPr>
              <w:keepLines/>
              <w:spacing w:before="60" w:after="20"/>
              <w:rPr>
                <w:rFonts w:cs="Arial"/>
              </w:rPr>
            </w:pPr>
          </w:p>
        </w:tc>
        <w:tc>
          <w:tcPr>
            <w:tcW w:w="1034" w:type="pct"/>
            <w:vAlign w:val="center"/>
          </w:tcPr>
          <w:p w14:paraId="35A72C0A" w14:textId="77777777" w:rsidR="00CF6E34" w:rsidRPr="0063014F" w:rsidRDefault="00CF6E34" w:rsidP="00BB53CE">
            <w:pPr>
              <w:keepLines/>
              <w:spacing w:before="60" w:after="20"/>
              <w:rPr>
                <w:rFonts w:cs="Arial"/>
              </w:rPr>
            </w:pPr>
          </w:p>
        </w:tc>
        <w:tc>
          <w:tcPr>
            <w:tcW w:w="1000" w:type="pct"/>
            <w:vAlign w:val="center"/>
          </w:tcPr>
          <w:p w14:paraId="695145CF" w14:textId="77777777" w:rsidR="00CF6E34" w:rsidRPr="0063014F" w:rsidRDefault="00CF6E34" w:rsidP="00BB53CE">
            <w:pPr>
              <w:keepLines/>
              <w:spacing w:before="60" w:after="20"/>
              <w:rPr>
                <w:rFonts w:cs="Arial"/>
              </w:rPr>
            </w:pPr>
          </w:p>
        </w:tc>
      </w:tr>
      <w:tr w:rsidR="00CF6E34" w:rsidRPr="00CF6E34" w14:paraId="6CB05A67" w14:textId="77777777" w:rsidTr="008A4F84">
        <w:trPr>
          <w:trHeight w:val="576"/>
          <w:jc w:val="center"/>
        </w:trPr>
        <w:tc>
          <w:tcPr>
            <w:tcW w:w="785" w:type="pct"/>
            <w:vAlign w:val="center"/>
          </w:tcPr>
          <w:p w14:paraId="2D958ABB" w14:textId="77777777" w:rsidR="00CF6E34" w:rsidRPr="0063014F" w:rsidRDefault="00CF6E34" w:rsidP="00BB53CE">
            <w:pPr>
              <w:keepLines/>
              <w:spacing w:before="60" w:after="20"/>
              <w:jc w:val="center"/>
              <w:rPr>
                <w:rFonts w:cs="Arial"/>
              </w:rPr>
            </w:pPr>
          </w:p>
        </w:tc>
        <w:tc>
          <w:tcPr>
            <w:tcW w:w="630" w:type="pct"/>
            <w:vAlign w:val="center"/>
          </w:tcPr>
          <w:p w14:paraId="5CF7F495" w14:textId="77777777" w:rsidR="00CF6E34" w:rsidRPr="0063014F" w:rsidRDefault="00CF6E34" w:rsidP="00BB53CE">
            <w:pPr>
              <w:keepLines/>
              <w:spacing w:before="60" w:after="20"/>
              <w:rPr>
                <w:rFonts w:cs="Arial"/>
              </w:rPr>
            </w:pPr>
          </w:p>
        </w:tc>
        <w:tc>
          <w:tcPr>
            <w:tcW w:w="1551" w:type="pct"/>
            <w:vAlign w:val="center"/>
          </w:tcPr>
          <w:p w14:paraId="2F6EF15D" w14:textId="77777777" w:rsidR="00CF6E34" w:rsidRPr="0063014F" w:rsidRDefault="00CF6E34" w:rsidP="00BB53CE">
            <w:pPr>
              <w:keepLines/>
              <w:spacing w:before="60" w:after="20"/>
              <w:rPr>
                <w:rFonts w:cs="Arial"/>
              </w:rPr>
            </w:pPr>
          </w:p>
        </w:tc>
        <w:tc>
          <w:tcPr>
            <w:tcW w:w="1034" w:type="pct"/>
            <w:vAlign w:val="center"/>
          </w:tcPr>
          <w:p w14:paraId="4E2E5294" w14:textId="77777777" w:rsidR="00CF6E34" w:rsidRPr="0063014F" w:rsidRDefault="00CF6E34" w:rsidP="00BB53CE">
            <w:pPr>
              <w:keepLines/>
              <w:spacing w:before="60" w:after="20"/>
              <w:rPr>
                <w:rFonts w:cs="Arial"/>
              </w:rPr>
            </w:pPr>
          </w:p>
        </w:tc>
        <w:tc>
          <w:tcPr>
            <w:tcW w:w="1000" w:type="pct"/>
            <w:vAlign w:val="center"/>
          </w:tcPr>
          <w:p w14:paraId="6222D0C7" w14:textId="77777777" w:rsidR="00CF6E34" w:rsidRPr="0063014F" w:rsidRDefault="00CF6E34" w:rsidP="00BB53CE">
            <w:pPr>
              <w:keepLines/>
              <w:spacing w:before="60" w:after="20"/>
              <w:rPr>
                <w:rFonts w:cs="Arial"/>
              </w:rPr>
            </w:pPr>
          </w:p>
        </w:tc>
      </w:tr>
      <w:tr w:rsidR="00CF6E34" w:rsidRPr="00CF6E34" w14:paraId="198F802C" w14:textId="77777777" w:rsidTr="008A4F84">
        <w:trPr>
          <w:trHeight w:val="576"/>
          <w:jc w:val="center"/>
        </w:trPr>
        <w:tc>
          <w:tcPr>
            <w:tcW w:w="785" w:type="pct"/>
            <w:vAlign w:val="center"/>
          </w:tcPr>
          <w:p w14:paraId="448901C7" w14:textId="77777777" w:rsidR="00CF6E34" w:rsidRPr="0063014F" w:rsidRDefault="00CF6E34" w:rsidP="00BB53CE">
            <w:pPr>
              <w:keepLines/>
              <w:spacing w:before="60" w:after="20"/>
              <w:jc w:val="center"/>
              <w:rPr>
                <w:rFonts w:cs="Arial"/>
              </w:rPr>
            </w:pPr>
          </w:p>
        </w:tc>
        <w:tc>
          <w:tcPr>
            <w:tcW w:w="630" w:type="pct"/>
            <w:vAlign w:val="center"/>
          </w:tcPr>
          <w:p w14:paraId="5715F98C" w14:textId="77777777" w:rsidR="00CF6E34" w:rsidRPr="0063014F" w:rsidRDefault="00CF6E34" w:rsidP="00BB53CE">
            <w:pPr>
              <w:keepLines/>
              <w:spacing w:before="60" w:after="20"/>
              <w:rPr>
                <w:rFonts w:cs="Arial"/>
              </w:rPr>
            </w:pPr>
          </w:p>
        </w:tc>
        <w:tc>
          <w:tcPr>
            <w:tcW w:w="1551" w:type="pct"/>
            <w:vAlign w:val="center"/>
          </w:tcPr>
          <w:p w14:paraId="011349ED" w14:textId="77777777" w:rsidR="00CF6E34" w:rsidRPr="0063014F" w:rsidRDefault="00CF6E34" w:rsidP="00BB53CE">
            <w:pPr>
              <w:keepLines/>
              <w:spacing w:before="60" w:after="20"/>
              <w:rPr>
                <w:rFonts w:cs="Arial"/>
              </w:rPr>
            </w:pPr>
          </w:p>
        </w:tc>
        <w:tc>
          <w:tcPr>
            <w:tcW w:w="1034" w:type="pct"/>
            <w:vAlign w:val="center"/>
          </w:tcPr>
          <w:p w14:paraId="5C07C94F" w14:textId="77777777" w:rsidR="00CF6E34" w:rsidRPr="0063014F" w:rsidRDefault="00CF6E34" w:rsidP="00BB53CE">
            <w:pPr>
              <w:keepLines/>
              <w:spacing w:before="60" w:after="20"/>
              <w:rPr>
                <w:rFonts w:cs="Arial"/>
              </w:rPr>
            </w:pPr>
          </w:p>
        </w:tc>
        <w:tc>
          <w:tcPr>
            <w:tcW w:w="1000" w:type="pct"/>
            <w:vAlign w:val="center"/>
          </w:tcPr>
          <w:p w14:paraId="31C2CF17" w14:textId="77777777" w:rsidR="00CF6E34" w:rsidRPr="0063014F" w:rsidRDefault="00CF6E34" w:rsidP="00BB53CE">
            <w:pPr>
              <w:keepLines/>
              <w:spacing w:before="60" w:after="20"/>
              <w:rPr>
                <w:rFonts w:cs="Arial"/>
              </w:rPr>
            </w:pPr>
          </w:p>
        </w:tc>
      </w:tr>
      <w:tr w:rsidR="00CF6E34" w:rsidRPr="00CF6E34" w14:paraId="6F36D622" w14:textId="77777777" w:rsidTr="008A4F84">
        <w:trPr>
          <w:trHeight w:val="576"/>
          <w:jc w:val="center"/>
        </w:trPr>
        <w:tc>
          <w:tcPr>
            <w:tcW w:w="785" w:type="pct"/>
            <w:vAlign w:val="center"/>
          </w:tcPr>
          <w:p w14:paraId="3134D128" w14:textId="77777777" w:rsidR="00CF6E34" w:rsidRPr="0063014F" w:rsidRDefault="00CF6E34" w:rsidP="00BB53CE">
            <w:pPr>
              <w:keepLines/>
              <w:spacing w:before="60" w:after="20"/>
              <w:jc w:val="center"/>
              <w:rPr>
                <w:rFonts w:cs="Arial"/>
              </w:rPr>
            </w:pPr>
          </w:p>
        </w:tc>
        <w:tc>
          <w:tcPr>
            <w:tcW w:w="630" w:type="pct"/>
            <w:vAlign w:val="center"/>
          </w:tcPr>
          <w:p w14:paraId="5248B5B6" w14:textId="77777777" w:rsidR="00CF6E34" w:rsidRPr="0063014F" w:rsidRDefault="00CF6E34" w:rsidP="00BB53CE">
            <w:pPr>
              <w:keepLines/>
              <w:spacing w:before="60" w:after="20"/>
              <w:rPr>
                <w:rFonts w:cs="Arial"/>
              </w:rPr>
            </w:pPr>
          </w:p>
        </w:tc>
        <w:tc>
          <w:tcPr>
            <w:tcW w:w="1551" w:type="pct"/>
            <w:vAlign w:val="center"/>
          </w:tcPr>
          <w:p w14:paraId="4A6FDA36" w14:textId="77777777" w:rsidR="00CF6E34" w:rsidRPr="0063014F" w:rsidRDefault="00CF6E34" w:rsidP="00BB53CE">
            <w:pPr>
              <w:keepLines/>
              <w:spacing w:before="60" w:after="20"/>
              <w:rPr>
                <w:rFonts w:cs="Arial"/>
              </w:rPr>
            </w:pPr>
          </w:p>
        </w:tc>
        <w:tc>
          <w:tcPr>
            <w:tcW w:w="1034" w:type="pct"/>
            <w:vAlign w:val="center"/>
          </w:tcPr>
          <w:p w14:paraId="40133451" w14:textId="77777777" w:rsidR="00CF6E34" w:rsidRPr="0063014F" w:rsidRDefault="00CF6E34" w:rsidP="00BB53CE">
            <w:pPr>
              <w:keepLines/>
              <w:spacing w:before="60" w:after="20"/>
              <w:rPr>
                <w:rFonts w:cs="Arial"/>
              </w:rPr>
            </w:pPr>
          </w:p>
        </w:tc>
        <w:tc>
          <w:tcPr>
            <w:tcW w:w="1000" w:type="pct"/>
            <w:vAlign w:val="center"/>
          </w:tcPr>
          <w:p w14:paraId="3BCAD414" w14:textId="77777777" w:rsidR="00CF6E34" w:rsidRPr="0063014F" w:rsidRDefault="00CF6E34" w:rsidP="00BB53CE">
            <w:pPr>
              <w:keepLines/>
              <w:spacing w:before="60" w:after="20"/>
              <w:rPr>
                <w:rFonts w:cs="Arial"/>
              </w:rPr>
            </w:pPr>
          </w:p>
        </w:tc>
      </w:tr>
      <w:tr w:rsidR="00CF6E34" w:rsidRPr="00CF6E34" w14:paraId="4EF298E3" w14:textId="77777777" w:rsidTr="008A4F84">
        <w:trPr>
          <w:trHeight w:val="576"/>
          <w:jc w:val="center"/>
        </w:trPr>
        <w:tc>
          <w:tcPr>
            <w:tcW w:w="785" w:type="pct"/>
            <w:vAlign w:val="center"/>
          </w:tcPr>
          <w:p w14:paraId="25C1D282" w14:textId="77777777" w:rsidR="00CF6E34" w:rsidRPr="0063014F" w:rsidRDefault="00CF6E34" w:rsidP="00BB53CE">
            <w:pPr>
              <w:keepLines/>
              <w:spacing w:before="60" w:after="20"/>
              <w:jc w:val="center"/>
              <w:rPr>
                <w:rFonts w:cs="Arial"/>
              </w:rPr>
            </w:pPr>
          </w:p>
        </w:tc>
        <w:tc>
          <w:tcPr>
            <w:tcW w:w="630" w:type="pct"/>
            <w:vAlign w:val="center"/>
          </w:tcPr>
          <w:p w14:paraId="17B59E52" w14:textId="77777777" w:rsidR="00CF6E34" w:rsidRPr="0063014F" w:rsidRDefault="00CF6E34" w:rsidP="00BB53CE">
            <w:pPr>
              <w:keepLines/>
              <w:spacing w:before="60" w:after="20"/>
              <w:rPr>
                <w:rFonts w:cs="Arial"/>
              </w:rPr>
            </w:pPr>
          </w:p>
        </w:tc>
        <w:tc>
          <w:tcPr>
            <w:tcW w:w="1551" w:type="pct"/>
            <w:vAlign w:val="center"/>
          </w:tcPr>
          <w:p w14:paraId="2D876224" w14:textId="77777777" w:rsidR="00CF6E34" w:rsidRPr="0063014F" w:rsidRDefault="00CF6E34" w:rsidP="00BB53CE">
            <w:pPr>
              <w:keepLines/>
              <w:spacing w:before="60" w:after="20"/>
              <w:rPr>
                <w:rFonts w:cs="Arial"/>
              </w:rPr>
            </w:pPr>
          </w:p>
        </w:tc>
        <w:tc>
          <w:tcPr>
            <w:tcW w:w="1034" w:type="pct"/>
            <w:vAlign w:val="center"/>
          </w:tcPr>
          <w:p w14:paraId="3DCCDB51" w14:textId="77777777" w:rsidR="00CF6E34" w:rsidRPr="0063014F" w:rsidRDefault="00CF6E34" w:rsidP="00BB53CE">
            <w:pPr>
              <w:keepLines/>
              <w:spacing w:before="60" w:after="20"/>
              <w:rPr>
                <w:rFonts w:cs="Arial"/>
              </w:rPr>
            </w:pPr>
          </w:p>
        </w:tc>
        <w:tc>
          <w:tcPr>
            <w:tcW w:w="1000" w:type="pct"/>
            <w:vAlign w:val="center"/>
          </w:tcPr>
          <w:p w14:paraId="77067CE7" w14:textId="77777777" w:rsidR="00CF6E34" w:rsidRPr="0063014F" w:rsidRDefault="00CF6E34" w:rsidP="00BB53CE">
            <w:pPr>
              <w:keepLines/>
              <w:spacing w:before="60" w:after="20"/>
              <w:rPr>
                <w:rFonts w:cs="Arial"/>
              </w:rPr>
            </w:pPr>
          </w:p>
        </w:tc>
      </w:tr>
      <w:tr w:rsidR="00CF6E34" w:rsidRPr="00CF6E34" w14:paraId="43E1DE8C" w14:textId="77777777" w:rsidTr="008A4F84">
        <w:trPr>
          <w:trHeight w:val="576"/>
          <w:jc w:val="center"/>
        </w:trPr>
        <w:tc>
          <w:tcPr>
            <w:tcW w:w="785" w:type="pct"/>
            <w:vAlign w:val="center"/>
          </w:tcPr>
          <w:p w14:paraId="4BE016C1" w14:textId="77777777" w:rsidR="00CF6E34" w:rsidRPr="0063014F" w:rsidRDefault="00CF6E34" w:rsidP="00BB53CE">
            <w:pPr>
              <w:keepLines/>
              <w:spacing w:before="60" w:after="20"/>
              <w:jc w:val="center"/>
              <w:rPr>
                <w:rFonts w:cs="Arial"/>
              </w:rPr>
            </w:pPr>
          </w:p>
        </w:tc>
        <w:tc>
          <w:tcPr>
            <w:tcW w:w="630" w:type="pct"/>
            <w:vAlign w:val="center"/>
          </w:tcPr>
          <w:p w14:paraId="6ED5BF3B" w14:textId="77777777" w:rsidR="00CF6E34" w:rsidRPr="0063014F" w:rsidRDefault="00CF6E34" w:rsidP="00BB53CE">
            <w:pPr>
              <w:keepLines/>
              <w:spacing w:before="60" w:after="20"/>
              <w:rPr>
                <w:rFonts w:cs="Arial"/>
              </w:rPr>
            </w:pPr>
          </w:p>
        </w:tc>
        <w:tc>
          <w:tcPr>
            <w:tcW w:w="1551" w:type="pct"/>
            <w:vAlign w:val="center"/>
          </w:tcPr>
          <w:p w14:paraId="19162176" w14:textId="77777777" w:rsidR="00CF6E34" w:rsidRPr="0063014F" w:rsidRDefault="00CF6E34" w:rsidP="00BB53CE">
            <w:pPr>
              <w:keepLines/>
              <w:spacing w:before="60" w:after="20"/>
              <w:rPr>
                <w:rFonts w:cs="Arial"/>
              </w:rPr>
            </w:pPr>
          </w:p>
        </w:tc>
        <w:tc>
          <w:tcPr>
            <w:tcW w:w="1034" w:type="pct"/>
            <w:vAlign w:val="center"/>
          </w:tcPr>
          <w:p w14:paraId="010E7C6B" w14:textId="77777777" w:rsidR="00CF6E34" w:rsidRPr="0063014F" w:rsidRDefault="00CF6E34" w:rsidP="00BB53CE">
            <w:pPr>
              <w:keepLines/>
              <w:spacing w:before="60" w:after="20"/>
              <w:rPr>
                <w:rFonts w:cs="Arial"/>
              </w:rPr>
            </w:pPr>
          </w:p>
        </w:tc>
        <w:tc>
          <w:tcPr>
            <w:tcW w:w="1000" w:type="pct"/>
            <w:vAlign w:val="center"/>
          </w:tcPr>
          <w:p w14:paraId="23C7D277" w14:textId="77777777" w:rsidR="00CF6E34" w:rsidRPr="0063014F" w:rsidRDefault="00CF6E34" w:rsidP="00BB53CE">
            <w:pPr>
              <w:keepLines/>
              <w:spacing w:before="60" w:after="20"/>
              <w:rPr>
                <w:rFonts w:cs="Arial"/>
              </w:rPr>
            </w:pPr>
          </w:p>
        </w:tc>
      </w:tr>
      <w:tr w:rsidR="00CF6E34" w:rsidRPr="00CF6E34" w14:paraId="58EBF6C7" w14:textId="77777777" w:rsidTr="008A4F84">
        <w:trPr>
          <w:trHeight w:val="576"/>
          <w:jc w:val="center"/>
        </w:trPr>
        <w:tc>
          <w:tcPr>
            <w:tcW w:w="785" w:type="pct"/>
            <w:vAlign w:val="center"/>
          </w:tcPr>
          <w:p w14:paraId="4B23727E" w14:textId="77777777" w:rsidR="00CF6E34" w:rsidRPr="0063014F" w:rsidRDefault="00CF6E34" w:rsidP="00BB53CE">
            <w:pPr>
              <w:keepLines/>
              <w:spacing w:before="60" w:after="20"/>
              <w:jc w:val="center"/>
              <w:rPr>
                <w:rFonts w:cs="Arial"/>
              </w:rPr>
            </w:pPr>
          </w:p>
        </w:tc>
        <w:tc>
          <w:tcPr>
            <w:tcW w:w="630" w:type="pct"/>
            <w:vAlign w:val="center"/>
          </w:tcPr>
          <w:p w14:paraId="29EC34D3" w14:textId="77777777" w:rsidR="00CF6E34" w:rsidRPr="0063014F" w:rsidRDefault="00CF6E34" w:rsidP="00BB53CE">
            <w:pPr>
              <w:keepLines/>
              <w:spacing w:before="60" w:after="20"/>
              <w:rPr>
                <w:rFonts w:cs="Arial"/>
              </w:rPr>
            </w:pPr>
          </w:p>
        </w:tc>
        <w:tc>
          <w:tcPr>
            <w:tcW w:w="1551" w:type="pct"/>
            <w:vAlign w:val="center"/>
          </w:tcPr>
          <w:p w14:paraId="65B34F74" w14:textId="77777777" w:rsidR="00CF6E34" w:rsidRPr="0063014F" w:rsidRDefault="00CF6E34" w:rsidP="00BB53CE">
            <w:pPr>
              <w:keepLines/>
              <w:spacing w:before="60" w:after="20"/>
              <w:rPr>
                <w:rFonts w:cs="Arial"/>
              </w:rPr>
            </w:pPr>
          </w:p>
        </w:tc>
        <w:tc>
          <w:tcPr>
            <w:tcW w:w="1034" w:type="pct"/>
            <w:vAlign w:val="center"/>
          </w:tcPr>
          <w:p w14:paraId="2AFBF5F3" w14:textId="77777777" w:rsidR="00CF6E34" w:rsidRPr="0063014F" w:rsidRDefault="00CF6E34" w:rsidP="00BB53CE">
            <w:pPr>
              <w:keepLines/>
              <w:spacing w:before="60" w:after="20"/>
              <w:rPr>
                <w:rFonts w:cs="Arial"/>
              </w:rPr>
            </w:pPr>
          </w:p>
        </w:tc>
        <w:tc>
          <w:tcPr>
            <w:tcW w:w="1000" w:type="pct"/>
            <w:vAlign w:val="center"/>
          </w:tcPr>
          <w:p w14:paraId="1F1738D5" w14:textId="77777777" w:rsidR="00CF6E34" w:rsidRPr="0063014F" w:rsidRDefault="00CF6E34" w:rsidP="00BB53CE">
            <w:pPr>
              <w:keepLines/>
              <w:spacing w:before="60" w:after="20"/>
              <w:rPr>
                <w:rFonts w:cs="Arial"/>
              </w:rPr>
            </w:pPr>
          </w:p>
        </w:tc>
      </w:tr>
      <w:tr w:rsidR="00CF6E34" w:rsidRPr="00CF6E34" w14:paraId="5C22538D" w14:textId="77777777" w:rsidTr="008A4F84">
        <w:trPr>
          <w:trHeight w:val="576"/>
          <w:jc w:val="center"/>
        </w:trPr>
        <w:tc>
          <w:tcPr>
            <w:tcW w:w="785" w:type="pct"/>
            <w:vAlign w:val="center"/>
          </w:tcPr>
          <w:p w14:paraId="6F67215B" w14:textId="77777777" w:rsidR="00CF6E34" w:rsidRPr="0063014F" w:rsidRDefault="00CF6E34" w:rsidP="00BB53CE">
            <w:pPr>
              <w:keepLines/>
              <w:spacing w:before="60" w:after="20"/>
              <w:jc w:val="center"/>
              <w:rPr>
                <w:rFonts w:cs="Arial"/>
              </w:rPr>
            </w:pPr>
          </w:p>
        </w:tc>
        <w:tc>
          <w:tcPr>
            <w:tcW w:w="630" w:type="pct"/>
            <w:vAlign w:val="center"/>
          </w:tcPr>
          <w:p w14:paraId="6277A3EE" w14:textId="77777777" w:rsidR="00CF6E34" w:rsidRPr="0063014F" w:rsidRDefault="00CF6E34" w:rsidP="00BB53CE">
            <w:pPr>
              <w:keepLines/>
              <w:spacing w:before="60" w:after="20"/>
              <w:rPr>
                <w:rFonts w:cs="Arial"/>
              </w:rPr>
            </w:pPr>
          </w:p>
        </w:tc>
        <w:tc>
          <w:tcPr>
            <w:tcW w:w="1551" w:type="pct"/>
            <w:vAlign w:val="center"/>
          </w:tcPr>
          <w:p w14:paraId="22D8D5AD" w14:textId="77777777" w:rsidR="00CF6E34" w:rsidRPr="0063014F" w:rsidRDefault="00CF6E34" w:rsidP="00BB53CE">
            <w:pPr>
              <w:keepLines/>
              <w:spacing w:before="60" w:after="20"/>
              <w:rPr>
                <w:rFonts w:cs="Arial"/>
              </w:rPr>
            </w:pPr>
          </w:p>
        </w:tc>
        <w:tc>
          <w:tcPr>
            <w:tcW w:w="1034" w:type="pct"/>
            <w:vAlign w:val="center"/>
          </w:tcPr>
          <w:p w14:paraId="738A1D1E" w14:textId="77777777" w:rsidR="00CF6E34" w:rsidRPr="0063014F" w:rsidRDefault="00CF6E34" w:rsidP="00BB53CE">
            <w:pPr>
              <w:keepLines/>
              <w:spacing w:before="60" w:after="20"/>
              <w:rPr>
                <w:rFonts w:cs="Arial"/>
              </w:rPr>
            </w:pPr>
          </w:p>
        </w:tc>
        <w:tc>
          <w:tcPr>
            <w:tcW w:w="1000" w:type="pct"/>
            <w:vAlign w:val="center"/>
          </w:tcPr>
          <w:p w14:paraId="148C0ED9" w14:textId="77777777" w:rsidR="00CF6E34" w:rsidRPr="0063014F" w:rsidRDefault="00CF6E34" w:rsidP="00BB53CE">
            <w:pPr>
              <w:keepLines/>
              <w:spacing w:before="60" w:after="20"/>
              <w:rPr>
                <w:rFonts w:cs="Arial"/>
              </w:rPr>
            </w:pPr>
          </w:p>
        </w:tc>
      </w:tr>
      <w:tr w:rsidR="00CF6E34" w:rsidRPr="00CF6E34" w14:paraId="558468C5" w14:textId="77777777" w:rsidTr="008A4F84">
        <w:trPr>
          <w:trHeight w:val="576"/>
          <w:jc w:val="center"/>
        </w:trPr>
        <w:tc>
          <w:tcPr>
            <w:tcW w:w="785" w:type="pct"/>
            <w:vAlign w:val="center"/>
          </w:tcPr>
          <w:p w14:paraId="2BEC3552" w14:textId="77777777" w:rsidR="00CF6E34" w:rsidRPr="0063014F" w:rsidRDefault="00CF6E34" w:rsidP="00BB53CE">
            <w:pPr>
              <w:keepLines/>
              <w:spacing w:before="60" w:after="20"/>
              <w:jc w:val="center"/>
              <w:rPr>
                <w:rFonts w:cs="Arial"/>
              </w:rPr>
            </w:pPr>
          </w:p>
        </w:tc>
        <w:tc>
          <w:tcPr>
            <w:tcW w:w="630" w:type="pct"/>
            <w:vAlign w:val="center"/>
          </w:tcPr>
          <w:p w14:paraId="1FC65040" w14:textId="77777777" w:rsidR="00CF6E34" w:rsidRPr="0063014F" w:rsidRDefault="00CF6E34" w:rsidP="00BB53CE">
            <w:pPr>
              <w:keepLines/>
              <w:spacing w:before="60" w:after="20"/>
              <w:rPr>
                <w:rFonts w:cs="Arial"/>
              </w:rPr>
            </w:pPr>
          </w:p>
        </w:tc>
        <w:tc>
          <w:tcPr>
            <w:tcW w:w="1551" w:type="pct"/>
            <w:vAlign w:val="center"/>
          </w:tcPr>
          <w:p w14:paraId="16016957" w14:textId="77777777" w:rsidR="00CF6E34" w:rsidRPr="0063014F" w:rsidRDefault="00CF6E34" w:rsidP="00BB53CE">
            <w:pPr>
              <w:keepLines/>
              <w:spacing w:before="60" w:after="20"/>
              <w:rPr>
                <w:rFonts w:cs="Arial"/>
              </w:rPr>
            </w:pPr>
          </w:p>
        </w:tc>
        <w:tc>
          <w:tcPr>
            <w:tcW w:w="1034" w:type="pct"/>
            <w:vAlign w:val="center"/>
          </w:tcPr>
          <w:p w14:paraId="4F32EA06" w14:textId="77777777" w:rsidR="00CF6E34" w:rsidRPr="0063014F" w:rsidRDefault="00CF6E34" w:rsidP="00BB53CE">
            <w:pPr>
              <w:keepLines/>
              <w:spacing w:before="60" w:after="20"/>
              <w:rPr>
                <w:rFonts w:cs="Arial"/>
              </w:rPr>
            </w:pPr>
          </w:p>
        </w:tc>
        <w:tc>
          <w:tcPr>
            <w:tcW w:w="1000" w:type="pct"/>
            <w:vAlign w:val="center"/>
          </w:tcPr>
          <w:p w14:paraId="6F48C397" w14:textId="77777777" w:rsidR="00CF6E34" w:rsidRPr="0063014F" w:rsidRDefault="00CF6E34" w:rsidP="00BB53CE">
            <w:pPr>
              <w:keepLines/>
              <w:spacing w:before="60" w:after="20"/>
              <w:rPr>
                <w:rFonts w:cs="Arial"/>
              </w:rPr>
            </w:pPr>
          </w:p>
        </w:tc>
      </w:tr>
      <w:tr w:rsidR="00CF6E34" w:rsidRPr="00CF6E34" w14:paraId="2EF7151C" w14:textId="77777777" w:rsidTr="008A4F84">
        <w:trPr>
          <w:trHeight w:val="576"/>
          <w:jc w:val="center"/>
        </w:trPr>
        <w:tc>
          <w:tcPr>
            <w:tcW w:w="785" w:type="pct"/>
            <w:vAlign w:val="center"/>
          </w:tcPr>
          <w:p w14:paraId="53B44394" w14:textId="77777777" w:rsidR="00CF6E34" w:rsidRPr="0063014F" w:rsidRDefault="00CF6E34" w:rsidP="00BB53CE">
            <w:pPr>
              <w:keepLines/>
              <w:spacing w:before="60" w:after="20"/>
              <w:jc w:val="center"/>
              <w:rPr>
                <w:rFonts w:cs="Arial"/>
              </w:rPr>
            </w:pPr>
          </w:p>
        </w:tc>
        <w:tc>
          <w:tcPr>
            <w:tcW w:w="630" w:type="pct"/>
            <w:vAlign w:val="center"/>
          </w:tcPr>
          <w:p w14:paraId="459161D4" w14:textId="77777777" w:rsidR="00CF6E34" w:rsidRPr="0063014F" w:rsidRDefault="00CF6E34" w:rsidP="00BB53CE">
            <w:pPr>
              <w:keepLines/>
              <w:spacing w:before="60" w:after="20"/>
              <w:rPr>
                <w:rFonts w:cs="Arial"/>
              </w:rPr>
            </w:pPr>
          </w:p>
        </w:tc>
        <w:tc>
          <w:tcPr>
            <w:tcW w:w="1551" w:type="pct"/>
            <w:vAlign w:val="center"/>
          </w:tcPr>
          <w:p w14:paraId="7562CC6B" w14:textId="77777777" w:rsidR="00CF6E34" w:rsidRPr="0063014F" w:rsidRDefault="00CF6E34" w:rsidP="00BB53CE">
            <w:pPr>
              <w:keepLines/>
              <w:spacing w:before="60" w:after="20"/>
              <w:rPr>
                <w:rFonts w:cs="Arial"/>
              </w:rPr>
            </w:pPr>
          </w:p>
        </w:tc>
        <w:tc>
          <w:tcPr>
            <w:tcW w:w="1034" w:type="pct"/>
            <w:vAlign w:val="center"/>
          </w:tcPr>
          <w:p w14:paraId="6A490CDF" w14:textId="77777777" w:rsidR="00CF6E34" w:rsidRPr="0063014F" w:rsidRDefault="00CF6E34" w:rsidP="00BB53CE">
            <w:pPr>
              <w:keepLines/>
              <w:spacing w:before="60" w:after="20"/>
              <w:rPr>
                <w:rFonts w:cs="Arial"/>
              </w:rPr>
            </w:pPr>
          </w:p>
        </w:tc>
        <w:tc>
          <w:tcPr>
            <w:tcW w:w="1000" w:type="pct"/>
            <w:vAlign w:val="center"/>
          </w:tcPr>
          <w:p w14:paraId="0F7FA55A" w14:textId="77777777" w:rsidR="00CF6E34" w:rsidRPr="0063014F" w:rsidRDefault="00CF6E34" w:rsidP="00BB53CE">
            <w:pPr>
              <w:keepLines/>
              <w:spacing w:before="60" w:after="20"/>
              <w:rPr>
                <w:rFonts w:cs="Arial"/>
              </w:rPr>
            </w:pPr>
          </w:p>
        </w:tc>
      </w:tr>
      <w:tr w:rsidR="00CF6E34" w:rsidRPr="00CF6E34" w14:paraId="5EFE9690" w14:textId="77777777" w:rsidTr="008A4F84">
        <w:trPr>
          <w:trHeight w:val="576"/>
          <w:jc w:val="center"/>
        </w:trPr>
        <w:tc>
          <w:tcPr>
            <w:tcW w:w="785" w:type="pct"/>
            <w:vAlign w:val="center"/>
          </w:tcPr>
          <w:p w14:paraId="57F19B7A" w14:textId="77777777" w:rsidR="00CF6E34" w:rsidRPr="0063014F" w:rsidRDefault="00CF6E34" w:rsidP="00BB53CE">
            <w:pPr>
              <w:keepLines/>
              <w:spacing w:before="60" w:after="20"/>
              <w:jc w:val="center"/>
              <w:rPr>
                <w:rFonts w:cs="Arial"/>
              </w:rPr>
            </w:pPr>
          </w:p>
        </w:tc>
        <w:tc>
          <w:tcPr>
            <w:tcW w:w="630" w:type="pct"/>
            <w:vAlign w:val="center"/>
          </w:tcPr>
          <w:p w14:paraId="6AE67C06" w14:textId="77777777" w:rsidR="00CF6E34" w:rsidRPr="0063014F" w:rsidRDefault="00CF6E34" w:rsidP="00BB53CE">
            <w:pPr>
              <w:keepLines/>
              <w:spacing w:before="60" w:after="20"/>
              <w:rPr>
                <w:rFonts w:cs="Arial"/>
              </w:rPr>
            </w:pPr>
          </w:p>
        </w:tc>
        <w:tc>
          <w:tcPr>
            <w:tcW w:w="1551" w:type="pct"/>
            <w:vAlign w:val="center"/>
          </w:tcPr>
          <w:p w14:paraId="2730D0D1" w14:textId="77777777" w:rsidR="00CF6E34" w:rsidRPr="0063014F" w:rsidRDefault="00CF6E34" w:rsidP="00BB53CE">
            <w:pPr>
              <w:keepLines/>
              <w:spacing w:before="60" w:after="20"/>
              <w:rPr>
                <w:rFonts w:cs="Arial"/>
              </w:rPr>
            </w:pPr>
          </w:p>
        </w:tc>
        <w:tc>
          <w:tcPr>
            <w:tcW w:w="1034" w:type="pct"/>
            <w:vAlign w:val="center"/>
          </w:tcPr>
          <w:p w14:paraId="16C7A54A" w14:textId="77777777" w:rsidR="00CF6E34" w:rsidRPr="0063014F" w:rsidRDefault="00CF6E34" w:rsidP="00BB53CE">
            <w:pPr>
              <w:keepLines/>
              <w:spacing w:before="60" w:after="20"/>
              <w:rPr>
                <w:rFonts w:cs="Arial"/>
              </w:rPr>
            </w:pPr>
          </w:p>
        </w:tc>
        <w:tc>
          <w:tcPr>
            <w:tcW w:w="1000" w:type="pct"/>
            <w:vAlign w:val="center"/>
          </w:tcPr>
          <w:p w14:paraId="041CC6AD" w14:textId="77777777" w:rsidR="00CF6E34" w:rsidRPr="0063014F" w:rsidRDefault="00CF6E34" w:rsidP="00BB53CE">
            <w:pPr>
              <w:keepLines/>
              <w:spacing w:before="60" w:after="20"/>
              <w:rPr>
                <w:rFonts w:cs="Arial"/>
              </w:rPr>
            </w:pPr>
          </w:p>
        </w:tc>
      </w:tr>
      <w:tr w:rsidR="00CF6E34" w:rsidRPr="00CF6E34" w14:paraId="3E5BEF57" w14:textId="77777777" w:rsidTr="008A4F84">
        <w:trPr>
          <w:trHeight w:val="576"/>
          <w:jc w:val="center"/>
        </w:trPr>
        <w:tc>
          <w:tcPr>
            <w:tcW w:w="785" w:type="pct"/>
            <w:vAlign w:val="center"/>
          </w:tcPr>
          <w:p w14:paraId="67E30999" w14:textId="77777777" w:rsidR="00CF6E34" w:rsidRPr="0063014F" w:rsidRDefault="00CF6E34" w:rsidP="00BB53CE">
            <w:pPr>
              <w:keepLines/>
              <w:spacing w:before="60" w:after="20"/>
              <w:jc w:val="center"/>
              <w:rPr>
                <w:rFonts w:cs="Arial"/>
              </w:rPr>
            </w:pPr>
          </w:p>
        </w:tc>
        <w:tc>
          <w:tcPr>
            <w:tcW w:w="630" w:type="pct"/>
            <w:vAlign w:val="center"/>
          </w:tcPr>
          <w:p w14:paraId="0BF41305" w14:textId="77777777" w:rsidR="00CF6E34" w:rsidRPr="0063014F" w:rsidRDefault="00CF6E34" w:rsidP="00BB53CE">
            <w:pPr>
              <w:keepLines/>
              <w:spacing w:before="60" w:after="20"/>
              <w:rPr>
                <w:rFonts w:cs="Arial"/>
              </w:rPr>
            </w:pPr>
          </w:p>
        </w:tc>
        <w:tc>
          <w:tcPr>
            <w:tcW w:w="1551" w:type="pct"/>
            <w:vAlign w:val="center"/>
          </w:tcPr>
          <w:p w14:paraId="2D8A5187" w14:textId="77777777" w:rsidR="00CF6E34" w:rsidRPr="0063014F" w:rsidRDefault="00CF6E34" w:rsidP="00BB53CE">
            <w:pPr>
              <w:keepLines/>
              <w:spacing w:before="60" w:after="20"/>
              <w:rPr>
                <w:rFonts w:cs="Arial"/>
              </w:rPr>
            </w:pPr>
          </w:p>
        </w:tc>
        <w:tc>
          <w:tcPr>
            <w:tcW w:w="1034" w:type="pct"/>
            <w:vAlign w:val="center"/>
          </w:tcPr>
          <w:p w14:paraId="2E66700D" w14:textId="77777777" w:rsidR="00CF6E34" w:rsidRPr="0063014F" w:rsidRDefault="00CF6E34" w:rsidP="00BB53CE">
            <w:pPr>
              <w:keepLines/>
              <w:spacing w:before="60" w:after="20"/>
              <w:rPr>
                <w:rFonts w:cs="Arial"/>
              </w:rPr>
            </w:pPr>
          </w:p>
        </w:tc>
        <w:tc>
          <w:tcPr>
            <w:tcW w:w="1000" w:type="pct"/>
            <w:vAlign w:val="center"/>
          </w:tcPr>
          <w:p w14:paraId="2AE56B8E" w14:textId="77777777" w:rsidR="00CF6E34" w:rsidRPr="0063014F" w:rsidRDefault="00CF6E34" w:rsidP="00BB53CE">
            <w:pPr>
              <w:keepLines/>
              <w:spacing w:before="60" w:after="20"/>
              <w:rPr>
                <w:rFonts w:cs="Arial"/>
              </w:rPr>
            </w:pPr>
          </w:p>
        </w:tc>
      </w:tr>
      <w:tr w:rsidR="00CF6E34" w:rsidRPr="00CF6E34" w14:paraId="79505F8B" w14:textId="77777777" w:rsidTr="008A4F84">
        <w:trPr>
          <w:trHeight w:val="576"/>
          <w:jc w:val="center"/>
        </w:trPr>
        <w:tc>
          <w:tcPr>
            <w:tcW w:w="785" w:type="pct"/>
            <w:vAlign w:val="center"/>
          </w:tcPr>
          <w:p w14:paraId="67F9C4C1" w14:textId="77777777" w:rsidR="00CF6E34" w:rsidRPr="0063014F" w:rsidRDefault="00CF6E34" w:rsidP="00BB53CE">
            <w:pPr>
              <w:keepLines/>
              <w:spacing w:before="60" w:after="20"/>
              <w:jc w:val="center"/>
              <w:rPr>
                <w:rFonts w:cs="Arial"/>
              </w:rPr>
            </w:pPr>
          </w:p>
        </w:tc>
        <w:tc>
          <w:tcPr>
            <w:tcW w:w="630" w:type="pct"/>
            <w:vAlign w:val="center"/>
          </w:tcPr>
          <w:p w14:paraId="73FE0C62" w14:textId="77777777" w:rsidR="00CF6E34" w:rsidRPr="0063014F" w:rsidRDefault="00CF6E34" w:rsidP="00BB53CE">
            <w:pPr>
              <w:keepLines/>
              <w:spacing w:before="60" w:after="20"/>
              <w:rPr>
                <w:rFonts w:cs="Arial"/>
              </w:rPr>
            </w:pPr>
          </w:p>
        </w:tc>
        <w:tc>
          <w:tcPr>
            <w:tcW w:w="1551" w:type="pct"/>
            <w:vAlign w:val="center"/>
          </w:tcPr>
          <w:p w14:paraId="742DF77F" w14:textId="77777777" w:rsidR="00CF6E34" w:rsidRPr="0063014F" w:rsidRDefault="00CF6E34" w:rsidP="00BB53CE">
            <w:pPr>
              <w:keepLines/>
              <w:spacing w:before="60" w:after="20"/>
              <w:rPr>
                <w:rFonts w:cs="Arial"/>
              </w:rPr>
            </w:pPr>
          </w:p>
        </w:tc>
        <w:tc>
          <w:tcPr>
            <w:tcW w:w="1034" w:type="pct"/>
            <w:vAlign w:val="center"/>
          </w:tcPr>
          <w:p w14:paraId="227CB28F" w14:textId="77777777" w:rsidR="00CF6E34" w:rsidRPr="0063014F" w:rsidRDefault="00CF6E34" w:rsidP="00BB53CE">
            <w:pPr>
              <w:keepLines/>
              <w:spacing w:before="60" w:after="20"/>
              <w:rPr>
                <w:rFonts w:cs="Arial"/>
              </w:rPr>
            </w:pPr>
          </w:p>
        </w:tc>
        <w:tc>
          <w:tcPr>
            <w:tcW w:w="1000" w:type="pct"/>
            <w:vAlign w:val="center"/>
          </w:tcPr>
          <w:p w14:paraId="24DACF53" w14:textId="77777777" w:rsidR="00CF6E34" w:rsidRPr="0063014F" w:rsidRDefault="00CF6E34" w:rsidP="00BB53CE">
            <w:pPr>
              <w:keepLines/>
              <w:spacing w:before="60" w:after="20"/>
              <w:rPr>
                <w:rFonts w:cs="Arial"/>
              </w:rPr>
            </w:pPr>
          </w:p>
        </w:tc>
      </w:tr>
      <w:tr w:rsidR="00CF6E34" w:rsidRPr="00CF6E34" w14:paraId="55FC5796" w14:textId="77777777" w:rsidTr="008A4F84">
        <w:trPr>
          <w:trHeight w:val="576"/>
          <w:jc w:val="center"/>
        </w:trPr>
        <w:tc>
          <w:tcPr>
            <w:tcW w:w="785" w:type="pct"/>
            <w:vAlign w:val="center"/>
          </w:tcPr>
          <w:p w14:paraId="1B6E40C6" w14:textId="77777777" w:rsidR="00CF6E34" w:rsidRPr="0063014F" w:rsidRDefault="00CF6E34" w:rsidP="00BB53CE">
            <w:pPr>
              <w:keepLines/>
              <w:spacing w:before="60" w:after="20"/>
              <w:jc w:val="center"/>
              <w:rPr>
                <w:rFonts w:cs="Arial"/>
              </w:rPr>
            </w:pPr>
          </w:p>
        </w:tc>
        <w:tc>
          <w:tcPr>
            <w:tcW w:w="630" w:type="pct"/>
            <w:vAlign w:val="center"/>
          </w:tcPr>
          <w:p w14:paraId="6FB7A758" w14:textId="77777777" w:rsidR="00CF6E34" w:rsidRPr="0063014F" w:rsidRDefault="00CF6E34" w:rsidP="00BB53CE">
            <w:pPr>
              <w:keepLines/>
              <w:spacing w:before="60" w:after="20"/>
              <w:rPr>
                <w:rFonts w:cs="Arial"/>
              </w:rPr>
            </w:pPr>
          </w:p>
        </w:tc>
        <w:tc>
          <w:tcPr>
            <w:tcW w:w="1551" w:type="pct"/>
            <w:vAlign w:val="center"/>
          </w:tcPr>
          <w:p w14:paraId="739BDCBE" w14:textId="77777777" w:rsidR="00CF6E34" w:rsidRPr="0063014F" w:rsidRDefault="00CF6E34" w:rsidP="00BB53CE">
            <w:pPr>
              <w:keepLines/>
              <w:spacing w:before="60" w:after="20"/>
              <w:rPr>
                <w:rFonts w:cs="Arial"/>
              </w:rPr>
            </w:pPr>
          </w:p>
        </w:tc>
        <w:tc>
          <w:tcPr>
            <w:tcW w:w="1034" w:type="pct"/>
            <w:vAlign w:val="center"/>
          </w:tcPr>
          <w:p w14:paraId="3D7055F1" w14:textId="77777777" w:rsidR="00CF6E34" w:rsidRPr="0063014F" w:rsidRDefault="00CF6E34" w:rsidP="00BB53CE">
            <w:pPr>
              <w:keepLines/>
              <w:spacing w:before="60" w:after="20"/>
              <w:rPr>
                <w:rFonts w:cs="Arial"/>
              </w:rPr>
            </w:pPr>
          </w:p>
        </w:tc>
        <w:tc>
          <w:tcPr>
            <w:tcW w:w="1000" w:type="pct"/>
            <w:vAlign w:val="center"/>
          </w:tcPr>
          <w:p w14:paraId="199DCE34" w14:textId="77777777" w:rsidR="00CF6E34" w:rsidRPr="0063014F" w:rsidRDefault="00CF6E34" w:rsidP="00BB53CE">
            <w:pPr>
              <w:keepLines/>
              <w:spacing w:before="60" w:after="20"/>
              <w:rPr>
                <w:rFonts w:cs="Arial"/>
              </w:rPr>
            </w:pPr>
          </w:p>
        </w:tc>
      </w:tr>
      <w:tr w:rsidR="00CF6E34" w:rsidRPr="00CF6E34" w14:paraId="6D9C55F5" w14:textId="77777777" w:rsidTr="008A4F84">
        <w:trPr>
          <w:trHeight w:val="576"/>
          <w:jc w:val="center"/>
        </w:trPr>
        <w:tc>
          <w:tcPr>
            <w:tcW w:w="785" w:type="pct"/>
            <w:vAlign w:val="center"/>
          </w:tcPr>
          <w:p w14:paraId="4CB90642" w14:textId="77777777" w:rsidR="00CF6E34" w:rsidRPr="0063014F" w:rsidRDefault="00CF6E34" w:rsidP="00BB53CE">
            <w:pPr>
              <w:keepLines/>
              <w:spacing w:before="60" w:after="20"/>
              <w:jc w:val="center"/>
              <w:rPr>
                <w:rFonts w:cs="Arial"/>
              </w:rPr>
            </w:pPr>
          </w:p>
        </w:tc>
        <w:tc>
          <w:tcPr>
            <w:tcW w:w="630" w:type="pct"/>
            <w:vAlign w:val="center"/>
          </w:tcPr>
          <w:p w14:paraId="7131F9F9" w14:textId="77777777" w:rsidR="00CF6E34" w:rsidRPr="0063014F" w:rsidRDefault="00CF6E34" w:rsidP="00BB53CE">
            <w:pPr>
              <w:keepLines/>
              <w:spacing w:before="60" w:after="20"/>
              <w:rPr>
                <w:rFonts w:cs="Arial"/>
              </w:rPr>
            </w:pPr>
          </w:p>
        </w:tc>
        <w:tc>
          <w:tcPr>
            <w:tcW w:w="1551" w:type="pct"/>
            <w:vAlign w:val="center"/>
          </w:tcPr>
          <w:p w14:paraId="254FCA28" w14:textId="77777777" w:rsidR="00CF6E34" w:rsidRPr="0063014F" w:rsidRDefault="00CF6E34" w:rsidP="00BB53CE">
            <w:pPr>
              <w:keepLines/>
              <w:spacing w:before="60" w:after="20"/>
              <w:rPr>
                <w:rFonts w:cs="Arial"/>
              </w:rPr>
            </w:pPr>
          </w:p>
        </w:tc>
        <w:tc>
          <w:tcPr>
            <w:tcW w:w="1034" w:type="pct"/>
            <w:vAlign w:val="center"/>
          </w:tcPr>
          <w:p w14:paraId="010B2E63" w14:textId="77777777" w:rsidR="00CF6E34" w:rsidRPr="0063014F" w:rsidRDefault="00CF6E34" w:rsidP="00BB53CE">
            <w:pPr>
              <w:keepLines/>
              <w:spacing w:before="60" w:after="20"/>
              <w:rPr>
                <w:rFonts w:cs="Arial"/>
              </w:rPr>
            </w:pPr>
          </w:p>
        </w:tc>
        <w:tc>
          <w:tcPr>
            <w:tcW w:w="1000" w:type="pct"/>
            <w:vAlign w:val="center"/>
          </w:tcPr>
          <w:p w14:paraId="24FF34E1" w14:textId="77777777" w:rsidR="00CF6E34" w:rsidRPr="0063014F" w:rsidRDefault="00CF6E34" w:rsidP="00BB53CE">
            <w:pPr>
              <w:keepLines/>
              <w:spacing w:before="60" w:after="20"/>
              <w:rPr>
                <w:rFonts w:cs="Arial"/>
              </w:rPr>
            </w:pPr>
          </w:p>
        </w:tc>
      </w:tr>
    </w:tbl>
    <w:p w14:paraId="219A8284" w14:textId="77777777" w:rsidR="00CF6E34" w:rsidRDefault="00CF6E34" w:rsidP="00BB53CE"/>
    <w:p w14:paraId="3F8DD067" w14:textId="77777777" w:rsidR="00CF6E34" w:rsidRDefault="00CF6E34" w:rsidP="00BB53CE">
      <w:r>
        <w:br w:type="page"/>
      </w:r>
    </w:p>
    <w:p w14:paraId="3E80E013" w14:textId="11D62BC0" w:rsidR="00CF6E34" w:rsidRDefault="00CF6E34" w:rsidP="00BB53CE">
      <w:pPr>
        <w:pStyle w:val="Heading1"/>
      </w:pPr>
      <w:bookmarkStart w:id="5" w:name="_Toc148020158"/>
      <w:r>
        <w:lastRenderedPageBreak/>
        <w:t>Record of Distribution</w:t>
      </w:r>
      <w:bookmarkEnd w:id="5"/>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06"/>
        <w:gridCol w:w="3059"/>
        <w:gridCol w:w="2698"/>
        <w:gridCol w:w="2591"/>
      </w:tblGrid>
      <w:tr w:rsidR="00CF6E34" w:rsidRPr="00CF6E34" w14:paraId="2E982DBF" w14:textId="77777777" w:rsidTr="008A4F84">
        <w:trPr>
          <w:trHeight w:val="576"/>
        </w:trPr>
        <w:tc>
          <w:tcPr>
            <w:tcW w:w="538" w:type="pct"/>
            <w:shd w:val="clear" w:color="auto" w:fill="0078AE"/>
          </w:tcPr>
          <w:p w14:paraId="1EAA7FBF"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Plan #</w:t>
            </w:r>
          </w:p>
        </w:tc>
        <w:tc>
          <w:tcPr>
            <w:tcW w:w="1635" w:type="pct"/>
            <w:shd w:val="clear" w:color="auto" w:fill="0078AE"/>
          </w:tcPr>
          <w:p w14:paraId="0DF38C58"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Office/Department</w:t>
            </w:r>
          </w:p>
        </w:tc>
        <w:tc>
          <w:tcPr>
            <w:tcW w:w="1442" w:type="pct"/>
            <w:shd w:val="clear" w:color="auto" w:fill="0078AE"/>
          </w:tcPr>
          <w:p w14:paraId="535BCA29"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Representative</w:t>
            </w:r>
          </w:p>
        </w:tc>
        <w:tc>
          <w:tcPr>
            <w:tcW w:w="1385" w:type="pct"/>
            <w:shd w:val="clear" w:color="auto" w:fill="0078AE"/>
          </w:tcPr>
          <w:p w14:paraId="03675799" w14:textId="77777777" w:rsidR="00CF6E34" w:rsidRPr="00CF6E34" w:rsidRDefault="00CF6E34" w:rsidP="00BB53CE">
            <w:pPr>
              <w:keepNext/>
              <w:spacing w:before="40" w:after="40"/>
              <w:jc w:val="center"/>
              <w:rPr>
                <w:b/>
                <w:color w:val="FFFFFF"/>
                <w:sz w:val="20"/>
                <w:szCs w:val="20"/>
              </w:rPr>
            </w:pPr>
            <w:r w:rsidRPr="00CF6E34">
              <w:rPr>
                <w:b/>
                <w:color w:val="FFFFFF"/>
                <w:sz w:val="20"/>
                <w:szCs w:val="20"/>
              </w:rPr>
              <w:t>Signature</w:t>
            </w:r>
          </w:p>
        </w:tc>
      </w:tr>
      <w:tr w:rsidR="00CF6E34" w:rsidRPr="00CF6E34" w14:paraId="694CA7C2" w14:textId="77777777" w:rsidTr="008A4F84">
        <w:trPr>
          <w:trHeight w:val="576"/>
        </w:trPr>
        <w:tc>
          <w:tcPr>
            <w:tcW w:w="538" w:type="pct"/>
            <w:vAlign w:val="center"/>
          </w:tcPr>
          <w:p w14:paraId="1F1FD5D3" w14:textId="77777777" w:rsidR="00CF6E34" w:rsidRPr="0063014F" w:rsidRDefault="00CF6E34" w:rsidP="00BB53CE">
            <w:pPr>
              <w:keepLines/>
              <w:spacing w:before="60" w:after="20"/>
              <w:jc w:val="center"/>
              <w:rPr>
                <w:rFonts w:cs="Arial"/>
              </w:rPr>
            </w:pPr>
            <w:r w:rsidRPr="0063014F">
              <w:rPr>
                <w:rFonts w:cs="Arial"/>
              </w:rPr>
              <w:t>1</w:t>
            </w:r>
          </w:p>
        </w:tc>
        <w:tc>
          <w:tcPr>
            <w:tcW w:w="1635" w:type="pct"/>
            <w:vAlign w:val="center"/>
          </w:tcPr>
          <w:p w14:paraId="235AC689" w14:textId="3C548527" w:rsidR="00CF6E34" w:rsidRPr="0063014F" w:rsidRDefault="00887F36" w:rsidP="00BB53CE">
            <w:pPr>
              <w:keepLines/>
              <w:spacing w:before="60" w:after="20"/>
              <w:rPr>
                <w:rFonts w:cs="Arial"/>
              </w:rPr>
            </w:pPr>
            <w:r w:rsidRPr="0063014F">
              <w:rPr>
                <w:rFonts w:cs="Arial"/>
              </w:rPr>
              <w:t>Department of Public Health</w:t>
            </w:r>
          </w:p>
        </w:tc>
        <w:tc>
          <w:tcPr>
            <w:tcW w:w="1442" w:type="pct"/>
            <w:vAlign w:val="center"/>
          </w:tcPr>
          <w:p w14:paraId="6C7F492A" w14:textId="77777777" w:rsidR="00CF6E34" w:rsidRPr="0063014F" w:rsidRDefault="00CF6E34" w:rsidP="00BB53CE">
            <w:pPr>
              <w:keepLines/>
              <w:spacing w:before="60" w:after="20"/>
              <w:rPr>
                <w:rFonts w:cs="Arial"/>
              </w:rPr>
            </w:pPr>
          </w:p>
        </w:tc>
        <w:tc>
          <w:tcPr>
            <w:tcW w:w="1385" w:type="pct"/>
            <w:vAlign w:val="center"/>
          </w:tcPr>
          <w:p w14:paraId="6A26B077" w14:textId="77777777" w:rsidR="00CF6E34" w:rsidRPr="0063014F" w:rsidRDefault="00CF6E34" w:rsidP="00BB53CE">
            <w:pPr>
              <w:keepLines/>
              <w:spacing w:before="60" w:after="20"/>
              <w:rPr>
                <w:rFonts w:cs="Arial"/>
              </w:rPr>
            </w:pPr>
          </w:p>
        </w:tc>
      </w:tr>
      <w:tr w:rsidR="00CF6E34" w:rsidRPr="00CF6E34" w14:paraId="1CAEC1D1" w14:textId="77777777" w:rsidTr="008A4F84">
        <w:trPr>
          <w:trHeight w:val="576"/>
        </w:trPr>
        <w:tc>
          <w:tcPr>
            <w:tcW w:w="538" w:type="pct"/>
            <w:vAlign w:val="center"/>
          </w:tcPr>
          <w:p w14:paraId="3CCCB836" w14:textId="77777777" w:rsidR="00CF6E34" w:rsidRPr="0063014F" w:rsidRDefault="00CF6E34" w:rsidP="00BB53CE">
            <w:pPr>
              <w:keepLines/>
              <w:spacing w:before="60" w:after="20"/>
              <w:jc w:val="center"/>
              <w:rPr>
                <w:rFonts w:cs="Arial"/>
              </w:rPr>
            </w:pPr>
            <w:r w:rsidRPr="0063014F">
              <w:rPr>
                <w:rFonts w:cs="Arial"/>
              </w:rPr>
              <w:t>2</w:t>
            </w:r>
          </w:p>
        </w:tc>
        <w:tc>
          <w:tcPr>
            <w:tcW w:w="1635" w:type="pct"/>
            <w:vAlign w:val="center"/>
          </w:tcPr>
          <w:p w14:paraId="14C3B754" w14:textId="0880C548" w:rsidR="00CF6E34" w:rsidRPr="0063014F" w:rsidRDefault="00887F36" w:rsidP="00BB53CE">
            <w:pPr>
              <w:keepLines/>
              <w:spacing w:before="60" w:after="20"/>
              <w:rPr>
                <w:rFonts w:cs="Arial"/>
              </w:rPr>
            </w:pPr>
            <w:r w:rsidRPr="0063014F">
              <w:rPr>
                <w:rFonts w:cs="Arial"/>
              </w:rPr>
              <w:t>Department of Community Health</w:t>
            </w:r>
          </w:p>
        </w:tc>
        <w:tc>
          <w:tcPr>
            <w:tcW w:w="1442" w:type="pct"/>
            <w:vAlign w:val="center"/>
          </w:tcPr>
          <w:p w14:paraId="335CBE79" w14:textId="77777777" w:rsidR="00CF6E34" w:rsidRPr="0063014F" w:rsidRDefault="00CF6E34" w:rsidP="00BB53CE">
            <w:pPr>
              <w:keepLines/>
              <w:spacing w:before="60" w:after="20"/>
              <w:rPr>
                <w:rFonts w:cs="Arial"/>
              </w:rPr>
            </w:pPr>
          </w:p>
        </w:tc>
        <w:tc>
          <w:tcPr>
            <w:tcW w:w="1385" w:type="pct"/>
            <w:vAlign w:val="center"/>
          </w:tcPr>
          <w:p w14:paraId="08040133" w14:textId="77777777" w:rsidR="00CF6E34" w:rsidRPr="0063014F" w:rsidRDefault="00CF6E34" w:rsidP="00BB53CE">
            <w:pPr>
              <w:keepLines/>
              <w:spacing w:before="60" w:after="20"/>
              <w:rPr>
                <w:rFonts w:cs="Arial"/>
              </w:rPr>
            </w:pPr>
          </w:p>
        </w:tc>
      </w:tr>
      <w:tr w:rsidR="00CF6E34" w:rsidRPr="00CF6E34" w14:paraId="5C02F3EE" w14:textId="77777777" w:rsidTr="008A4F84">
        <w:trPr>
          <w:trHeight w:val="576"/>
        </w:trPr>
        <w:tc>
          <w:tcPr>
            <w:tcW w:w="538" w:type="pct"/>
            <w:vAlign w:val="center"/>
          </w:tcPr>
          <w:p w14:paraId="774E42EB" w14:textId="77777777" w:rsidR="00CF6E34" w:rsidRPr="0063014F" w:rsidRDefault="00CF6E34" w:rsidP="00BB53CE">
            <w:pPr>
              <w:keepLines/>
              <w:spacing w:before="60" w:after="20"/>
              <w:jc w:val="center"/>
              <w:rPr>
                <w:rFonts w:cs="Arial"/>
              </w:rPr>
            </w:pPr>
            <w:r w:rsidRPr="0063014F">
              <w:rPr>
                <w:rFonts w:cs="Arial"/>
              </w:rPr>
              <w:t>3</w:t>
            </w:r>
          </w:p>
        </w:tc>
        <w:tc>
          <w:tcPr>
            <w:tcW w:w="1635" w:type="pct"/>
            <w:vAlign w:val="center"/>
          </w:tcPr>
          <w:p w14:paraId="106A22F7" w14:textId="5227CE93" w:rsidR="00CF6E34" w:rsidRPr="0063014F" w:rsidRDefault="00887F36" w:rsidP="00BB53CE">
            <w:pPr>
              <w:keepLines/>
              <w:spacing w:before="60" w:after="20"/>
              <w:rPr>
                <w:rFonts w:cs="Arial"/>
              </w:rPr>
            </w:pPr>
            <w:r w:rsidRPr="0063014F">
              <w:rPr>
                <w:rFonts w:cs="Arial"/>
              </w:rPr>
              <w:t>Evacuation Transportation Management and Coordination Contractor</w:t>
            </w:r>
          </w:p>
        </w:tc>
        <w:tc>
          <w:tcPr>
            <w:tcW w:w="1442" w:type="pct"/>
            <w:vAlign w:val="center"/>
          </w:tcPr>
          <w:p w14:paraId="52CC1F4B" w14:textId="77777777" w:rsidR="00CF6E34" w:rsidRPr="0063014F" w:rsidRDefault="00CF6E34" w:rsidP="00BB53CE">
            <w:pPr>
              <w:keepLines/>
              <w:spacing w:before="60" w:after="20"/>
              <w:rPr>
                <w:rFonts w:cs="Arial"/>
              </w:rPr>
            </w:pPr>
          </w:p>
        </w:tc>
        <w:tc>
          <w:tcPr>
            <w:tcW w:w="1385" w:type="pct"/>
            <w:vAlign w:val="center"/>
          </w:tcPr>
          <w:p w14:paraId="7BD9579C" w14:textId="77777777" w:rsidR="00CF6E34" w:rsidRPr="0063014F" w:rsidRDefault="00CF6E34" w:rsidP="00BB53CE">
            <w:pPr>
              <w:keepLines/>
              <w:spacing w:before="60" w:after="20"/>
              <w:rPr>
                <w:rFonts w:cs="Arial"/>
              </w:rPr>
            </w:pPr>
          </w:p>
        </w:tc>
      </w:tr>
      <w:tr w:rsidR="00CF6E34" w:rsidRPr="00CF6E34" w14:paraId="5BA3A689" w14:textId="77777777" w:rsidTr="008A4F84">
        <w:trPr>
          <w:trHeight w:val="576"/>
        </w:trPr>
        <w:tc>
          <w:tcPr>
            <w:tcW w:w="538" w:type="pct"/>
            <w:vAlign w:val="center"/>
          </w:tcPr>
          <w:p w14:paraId="7854DFD4" w14:textId="77777777" w:rsidR="00CF6E34" w:rsidRPr="0063014F" w:rsidRDefault="00CF6E34" w:rsidP="00BB53CE">
            <w:pPr>
              <w:keepLines/>
              <w:spacing w:before="60" w:after="20"/>
              <w:jc w:val="center"/>
              <w:rPr>
                <w:rFonts w:cs="Arial"/>
              </w:rPr>
            </w:pPr>
            <w:r w:rsidRPr="0063014F">
              <w:rPr>
                <w:rFonts w:cs="Arial"/>
              </w:rPr>
              <w:t>4</w:t>
            </w:r>
          </w:p>
        </w:tc>
        <w:tc>
          <w:tcPr>
            <w:tcW w:w="1635" w:type="pct"/>
            <w:vAlign w:val="center"/>
          </w:tcPr>
          <w:p w14:paraId="6B1BB735" w14:textId="33A9E9E5" w:rsidR="00CF6E34" w:rsidRPr="0063014F" w:rsidRDefault="00887F36" w:rsidP="00BB53CE">
            <w:pPr>
              <w:keepLines/>
              <w:spacing w:before="60" w:after="20"/>
              <w:rPr>
                <w:rFonts w:cs="Arial"/>
              </w:rPr>
            </w:pPr>
            <w:r w:rsidRPr="0063014F">
              <w:rPr>
                <w:rFonts w:cs="Arial"/>
              </w:rPr>
              <w:t>County EMA</w:t>
            </w:r>
          </w:p>
        </w:tc>
        <w:tc>
          <w:tcPr>
            <w:tcW w:w="1442" w:type="pct"/>
            <w:vAlign w:val="center"/>
          </w:tcPr>
          <w:p w14:paraId="21505B60" w14:textId="77777777" w:rsidR="00CF6E34" w:rsidRPr="0063014F" w:rsidRDefault="00CF6E34" w:rsidP="00BB53CE">
            <w:pPr>
              <w:keepLines/>
              <w:spacing w:before="60" w:after="20"/>
              <w:rPr>
                <w:rFonts w:cs="Arial"/>
              </w:rPr>
            </w:pPr>
          </w:p>
        </w:tc>
        <w:tc>
          <w:tcPr>
            <w:tcW w:w="1385" w:type="pct"/>
            <w:vAlign w:val="center"/>
          </w:tcPr>
          <w:p w14:paraId="22CE33BD" w14:textId="77777777" w:rsidR="00CF6E34" w:rsidRPr="0063014F" w:rsidRDefault="00CF6E34" w:rsidP="00BB53CE">
            <w:pPr>
              <w:keepLines/>
              <w:spacing w:before="60" w:after="20"/>
              <w:rPr>
                <w:rFonts w:cs="Arial"/>
              </w:rPr>
            </w:pPr>
          </w:p>
        </w:tc>
      </w:tr>
      <w:tr w:rsidR="00CF6E34" w:rsidRPr="00CF6E34" w14:paraId="7F9FEBB0" w14:textId="77777777" w:rsidTr="008A4F84">
        <w:trPr>
          <w:trHeight w:val="576"/>
        </w:trPr>
        <w:tc>
          <w:tcPr>
            <w:tcW w:w="538" w:type="pct"/>
            <w:vAlign w:val="center"/>
          </w:tcPr>
          <w:p w14:paraId="3038BD8C" w14:textId="77777777" w:rsidR="00CF6E34" w:rsidRPr="0063014F" w:rsidRDefault="00CF6E34" w:rsidP="00BB53CE">
            <w:pPr>
              <w:keepLines/>
              <w:spacing w:before="60" w:after="20"/>
              <w:jc w:val="center"/>
              <w:rPr>
                <w:rFonts w:cs="Arial"/>
              </w:rPr>
            </w:pPr>
            <w:r w:rsidRPr="0063014F">
              <w:rPr>
                <w:rFonts w:cs="Arial"/>
              </w:rPr>
              <w:t>5</w:t>
            </w:r>
          </w:p>
        </w:tc>
        <w:tc>
          <w:tcPr>
            <w:tcW w:w="1635" w:type="pct"/>
            <w:vAlign w:val="center"/>
          </w:tcPr>
          <w:p w14:paraId="0BCC6D4B" w14:textId="7E96DC4C" w:rsidR="00CF6E34" w:rsidRPr="0063014F" w:rsidRDefault="00597FE7" w:rsidP="00BB53CE">
            <w:pPr>
              <w:keepLines/>
              <w:spacing w:before="60" w:after="20"/>
              <w:rPr>
                <w:rFonts w:cs="Arial"/>
              </w:rPr>
            </w:pPr>
            <w:r w:rsidRPr="0063014F">
              <w:rPr>
                <w:rFonts w:cs="Arial"/>
              </w:rPr>
              <w:t xml:space="preserve">Georgia </w:t>
            </w:r>
            <w:r w:rsidR="001C18FC" w:rsidRPr="0063014F">
              <w:rPr>
                <w:rFonts w:cs="Arial"/>
              </w:rPr>
              <w:t>Healthcare Coalitions</w:t>
            </w:r>
          </w:p>
        </w:tc>
        <w:tc>
          <w:tcPr>
            <w:tcW w:w="1442" w:type="pct"/>
            <w:vAlign w:val="center"/>
          </w:tcPr>
          <w:p w14:paraId="3C898A06" w14:textId="77777777" w:rsidR="00CF6E34" w:rsidRPr="0063014F" w:rsidRDefault="00CF6E34" w:rsidP="00BB53CE">
            <w:pPr>
              <w:keepLines/>
              <w:spacing w:before="60" w:after="20"/>
              <w:rPr>
                <w:rFonts w:cs="Arial"/>
              </w:rPr>
            </w:pPr>
          </w:p>
        </w:tc>
        <w:tc>
          <w:tcPr>
            <w:tcW w:w="1385" w:type="pct"/>
            <w:vAlign w:val="center"/>
          </w:tcPr>
          <w:p w14:paraId="0380CF5E" w14:textId="77777777" w:rsidR="00CF6E34" w:rsidRPr="0063014F" w:rsidRDefault="00CF6E34" w:rsidP="00BB53CE">
            <w:pPr>
              <w:keepLines/>
              <w:spacing w:before="60" w:after="20"/>
              <w:rPr>
                <w:rFonts w:cs="Arial"/>
              </w:rPr>
            </w:pPr>
          </w:p>
        </w:tc>
      </w:tr>
      <w:tr w:rsidR="00CF6E34" w:rsidRPr="00CF6E34" w14:paraId="6C774446" w14:textId="77777777" w:rsidTr="008A4F84">
        <w:trPr>
          <w:trHeight w:val="576"/>
        </w:trPr>
        <w:tc>
          <w:tcPr>
            <w:tcW w:w="538" w:type="pct"/>
            <w:vAlign w:val="center"/>
          </w:tcPr>
          <w:p w14:paraId="3521B507" w14:textId="77777777" w:rsidR="00CF6E34" w:rsidRPr="0063014F" w:rsidRDefault="00CF6E34" w:rsidP="00BB53CE">
            <w:pPr>
              <w:keepLines/>
              <w:spacing w:before="60" w:after="20"/>
              <w:jc w:val="center"/>
              <w:rPr>
                <w:rFonts w:cs="Arial"/>
              </w:rPr>
            </w:pPr>
            <w:r w:rsidRPr="0063014F">
              <w:rPr>
                <w:rFonts w:cs="Arial"/>
              </w:rPr>
              <w:t>6</w:t>
            </w:r>
          </w:p>
        </w:tc>
        <w:tc>
          <w:tcPr>
            <w:tcW w:w="1635" w:type="pct"/>
            <w:vAlign w:val="center"/>
          </w:tcPr>
          <w:p w14:paraId="692A8B35" w14:textId="7882CD3D" w:rsidR="00CF6E34" w:rsidRPr="0063014F" w:rsidRDefault="00597FE7" w:rsidP="00BB53CE">
            <w:pPr>
              <w:keepLines/>
              <w:spacing w:before="60" w:after="20"/>
              <w:rPr>
                <w:rFonts w:cs="Arial"/>
              </w:rPr>
            </w:pPr>
            <w:r w:rsidRPr="0063014F">
              <w:rPr>
                <w:rFonts w:cs="Arial"/>
              </w:rPr>
              <w:t>Georgia Public Health Districts</w:t>
            </w:r>
          </w:p>
        </w:tc>
        <w:tc>
          <w:tcPr>
            <w:tcW w:w="1442" w:type="pct"/>
            <w:vAlign w:val="center"/>
          </w:tcPr>
          <w:p w14:paraId="202B5CE7" w14:textId="77777777" w:rsidR="00CF6E34" w:rsidRPr="0063014F" w:rsidRDefault="00CF6E34" w:rsidP="00BB53CE">
            <w:pPr>
              <w:keepLines/>
              <w:spacing w:before="60" w:after="20"/>
              <w:rPr>
                <w:rFonts w:cs="Arial"/>
              </w:rPr>
            </w:pPr>
          </w:p>
        </w:tc>
        <w:tc>
          <w:tcPr>
            <w:tcW w:w="1385" w:type="pct"/>
            <w:vAlign w:val="center"/>
          </w:tcPr>
          <w:p w14:paraId="3A97CBEE" w14:textId="77777777" w:rsidR="00CF6E34" w:rsidRPr="0063014F" w:rsidRDefault="00CF6E34" w:rsidP="00BB53CE">
            <w:pPr>
              <w:keepLines/>
              <w:spacing w:before="60" w:after="20"/>
              <w:rPr>
                <w:rFonts w:cs="Arial"/>
              </w:rPr>
            </w:pPr>
          </w:p>
        </w:tc>
      </w:tr>
      <w:tr w:rsidR="00CF6E34" w:rsidRPr="00CF6E34" w14:paraId="59058546" w14:textId="77777777" w:rsidTr="008A4F84">
        <w:trPr>
          <w:trHeight w:val="576"/>
        </w:trPr>
        <w:tc>
          <w:tcPr>
            <w:tcW w:w="538" w:type="pct"/>
            <w:vAlign w:val="center"/>
          </w:tcPr>
          <w:p w14:paraId="368310F7" w14:textId="213E6EB7" w:rsidR="00CF6E34" w:rsidRPr="0063014F" w:rsidRDefault="00CF6E34" w:rsidP="00BB53CE">
            <w:pPr>
              <w:keepLines/>
              <w:spacing w:before="60" w:after="20"/>
              <w:jc w:val="center"/>
              <w:rPr>
                <w:rFonts w:cs="Arial"/>
                <w:strike/>
              </w:rPr>
            </w:pPr>
          </w:p>
        </w:tc>
        <w:tc>
          <w:tcPr>
            <w:tcW w:w="1635" w:type="pct"/>
            <w:vAlign w:val="center"/>
          </w:tcPr>
          <w:p w14:paraId="5D2E9DFC" w14:textId="77777777" w:rsidR="00CF6E34" w:rsidRPr="0063014F" w:rsidRDefault="00CF6E34" w:rsidP="00BB53CE">
            <w:pPr>
              <w:keepLines/>
              <w:spacing w:before="60" w:after="20"/>
              <w:rPr>
                <w:rFonts w:cs="Arial"/>
                <w:strike/>
                <w:highlight w:val="darkMagenta"/>
              </w:rPr>
            </w:pPr>
          </w:p>
        </w:tc>
        <w:tc>
          <w:tcPr>
            <w:tcW w:w="1442" w:type="pct"/>
            <w:vAlign w:val="center"/>
          </w:tcPr>
          <w:p w14:paraId="606FA69C" w14:textId="77777777" w:rsidR="00CF6E34" w:rsidRPr="0063014F" w:rsidRDefault="00CF6E34" w:rsidP="00BB53CE">
            <w:pPr>
              <w:keepLines/>
              <w:spacing w:before="60" w:after="20"/>
              <w:rPr>
                <w:rFonts w:cs="Arial"/>
                <w:strike/>
                <w:highlight w:val="darkMagenta"/>
              </w:rPr>
            </w:pPr>
          </w:p>
        </w:tc>
        <w:tc>
          <w:tcPr>
            <w:tcW w:w="1385" w:type="pct"/>
            <w:vAlign w:val="center"/>
          </w:tcPr>
          <w:p w14:paraId="36579540" w14:textId="77777777" w:rsidR="00CF6E34" w:rsidRPr="0063014F" w:rsidRDefault="00CF6E34" w:rsidP="00BB53CE">
            <w:pPr>
              <w:keepLines/>
              <w:spacing w:before="60" w:after="20"/>
              <w:rPr>
                <w:rFonts w:cs="Arial"/>
                <w:strike/>
                <w:highlight w:val="darkMagenta"/>
              </w:rPr>
            </w:pPr>
          </w:p>
        </w:tc>
      </w:tr>
      <w:tr w:rsidR="00CF6E34" w:rsidRPr="00CF6E34" w14:paraId="2520674C" w14:textId="77777777" w:rsidTr="008A4F84">
        <w:trPr>
          <w:trHeight w:val="576"/>
        </w:trPr>
        <w:tc>
          <w:tcPr>
            <w:tcW w:w="538" w:type="pct"/>
            <w:vAlign w:val="center"/>
          </w:tcPr>
          <w:p w14:paraId="43D6C424" w14:textId="732A2A55" w:rsidR="00CF6E34" w:rsidRPr="0063014F" w:rsidRDefault="00CF6E34" w:rsidP="00BB53CE">
            <w:pPr>
              <w:keepLines/>
              <w:spacing w:before="60" w:after="20"/>
              <w:jc w:val="center"/>
              <w:rPr>
                <w:rFonts w:cs="Arial"/>
                <w:strike/>
              </w:rPr>
            </w:pPr>
          </w:p>
        </w:tc>
        <w:tc>
          <w:tcPr>
            <w:tcW w:w="1635" w:type="pct"/>
            <w:vAlign w:val="center"/>
          </w:tcPr>
          <w:p w14:paraId="212F80A2" w14:textId="77777777" w:rsidR="00CF6E34" w:rsidRPr="0063014F" w:rsidRDefault="00CF6E34" w:rsidP="00BB53CE">
            <w:pPr>
              <w:keepLines/>
              <w:spacing w:before="60" w:after="20"/>
              <w:rPr>
                <w:rFonts w:cs="Arial"/>
                <w:strike/>
              </w:rPr>
            </w:pPr>
          </w:p>
        </w:tc>
        <w:tc>
          <w:tcPr>
            <w:tcW w:w="1442" w:type="pct"/>
            <w:vAlign w:val="center"/>
          </w:tcPr>
          <w:p w14:paraId="36667B61" w14:textId="77777777" w:rsidR="00CF6E34" w:rsidRPr="0063014F" w:rsidRDefault="00CF6E34" w:rsidP="00BB53CE">
            <w:pPr>
              <w:keepLines/>
              <w:spacing w:before="60" w:after="20"/>
              <w:rPr>
                <w:rFonts w:cs="Arial"/>
                <w:strike/>
              </w:rPr>
            </w:pPr>
          </w:p>
        </w:tc>
        <w:tc>
          <w:tcPr>
            <w:tcW w:w="1385" w:type="pct"/>
            <w:vAlign w:val="center"/>
          </w:tcPr>
          <w:p w14:paraId="1497F861" w14:textId="77777777" w:rsidR="00CF6E34" w:rsidRPr="0063014F" w:rsidRDefault="00CF6E34" w:rsidP="00BB53CE">
            <w:pPr>
              <w:keepLines/>
              <w:spacing w:before="60" w:after="20"/>
              <w:rPr>
                <w:rFonts w:cs="Arial"/>
                <w:strike/>
              </w:rPr>
            </w:pPr>
          </w:p>
        </w:tc>
      </w:tr>
      <w:tr w:rsidR="00CF6E34" w:rsidRPr="00CF6E34" w14:paraId="28F39739" w14:textId="77777777" w:rsidTr="008A4F84">
        <w:trPr>
          <w:trHeight w:val="576"/>
        </w:trPr>
        <w:tc>
          <w:tcPr>
            <w:tcW w:w="538" w:type="pct"/>
            <w:vAlign w:val="center"/>
          </w:tcPr>
          <w:p w14:paraId="6727A214" w14:textId="33A70680" w:rsidR="00CF6E34" w:rsidRPr="0063014F" w:rsidRDefault="00CF6E34" w:rsidP="00BB53CE">
            <w:pPr>
              <w:keepLines/>
              <w:spacing w:before="60" w:after="20"/>
              <w:jc w:val="center"/>
              <w:rPr>
                <w:rFonts w:cs="Arial"/>
                <w:strike/>
              </w:rPr>
            </w:pPr>
          </w:p>
        </w:tc>
        <w:tc>
          <w:tcPr>
            <w:tcW w:w="1635" w:type="pct"/>
            <w:vAlign w:val="center"/>
          </w:tcPr>
          <w:p w14:paraId="7681C070" w14:textId="77777777" w:rsidR="00CF6E34" w:rsidRPr="0063014F" w:rsidRDefault="00CF6E34" w:rsidP="00BB53CE">
            <w:pPr>
              <w:keepLines/>
              <w:spacing w:before="60" w:after="20"/>
              <w:rPr>
                <w:rFonts w:cs="Arial"/>
                <w:strike/>
              </w:rPr>
            </w:pPr>
          </w:p>
        </w:tc>
        <w:tc>
          <w:tcPr>
            <w:tcW w:w="1442" w:type="pct"/>
            <w:vAlign w:val="center"/>
          </w:tcPr>
          <w:p w14:paraId="6AC08D75" w14:textId="77777777" w:rsidR="00CF6E34" w:rsidRPr="0063014F" w:rsidRDefault="00CF6E34" w:rsidP="00BB53CE">
            <w:pPr>
              <w:keepLines/>
              <w:spacing w:before="60" w:after="20"/>
              <w:rPr>
                <w:rFonts w:cs="Arial"/>
                <w:strike/>
              </w:rPr>
            </w:pPr>
          </w:p>
        </w:tc>
        <w:tc>
          <w:tcPr>
            <w:tcW w:w="1385" w:type="pct"/>
            <w:vAlign w:val="center"/>
          </w:tcPr>
          <w:p w14:paraId="77FFBC9C" w14:textId="77777777" w:rsidR="00CF6E34" w:rsidRPr="0063014F" w:rsidRDefault="00CF6E34" w:rsidP="00BB53CE">
            <w:pPr>
              <w:keepLines/>
              <w:spacing w:before="60" w:after="20"/>
              <w:rPr>
                <w:rFonts w:cs="Arial"/>
                <w:strike/>
              </w:rPr>
            </w:pPr>
          </w:p>
        </w:tc>
      </w:tr>
      <w:tr w:rsidR="00CF6E34" w:rsidRPr="00CF6E34" w14:paraId="6BF7A727" w14:textId="77777777" w:rsidTr="008A4F84">
        <w:trPr>
          <w:trHeight w:val="576"/>
        </w:trPr>
        <w:tc>
          <w:tcPr>
            <w:tcW w:w="538" w:type="pct"/>
            <w:vAlign w:val="center"/>
          </w:tcPr>
          <w:p w14:paraId="23FD2493" w14:textId="0D310848" w:rsidR="00CF6E34" w:rsidRPr="0063014F" w:rsidRDefault="00CF6E34" w:rsidP="00BB53CE">
            <w:pPr>
              <w:keepLines/>
              <w:spacing w:before="60" w:after="20"/>
              <w:jc w:val="center"/>
              <w:rPr>
                <w:rFonts w:cs="Arial"/>
                <w:strike/>
              </w:rPr>
            </w:pPr>
          </w:p>
        </w:tc>
        <w:tc>
          <w:tcPr>
            <w:tcW w:w="1635" w:type="pct"/>
            <w:vAlign w:val="center"/>
          </w:tcPr>
          <w:p w14:paraId="4170DE17" w14:textId="77777777" w:rsidR="00CF6E34" w:rsidRPr="0063014F" w:rsidRDefault="00CF6E34" w:rsidP="00BB53CE">
            <w:pPr>
              <w:keepLines/>
              <w:spacing w:before="60" w:after="20"/>
              <w:rPr>
                <w:rFonts w:cs="Arial"/>
                <w:strike/>
              </w:rPr>
            </w:pPr>
          </w:p>
        </w:tc>
        <w:tc>
          <w:tcPr>
            <w:tcW w:w="1442" w:type="pct"/>
            <w:vAlign w:val="center"/>
          </w:tcPr>
          <w:p w14:paraId="2204E529" w14:textId="77777777" w:rsidR="00CF6E34" w:rsidRPr="0063014F" w:rsidRDefault="00CF6E34" w:rsidP="00BB53CE">
            <w:pPr>
              <w:keepLines/>
              <w:spacing w:before="60" w:after="20"/>
              <w:rPr>
                <w:rFonts w:cs="Arial"/>
                <w:strike/>
              </w:rPr>
            </w:pPr>
          </w:p>
        </w:tc>
        <w:tc>
          <w:tcPr>
            <w:tcW w:w="1385" w:type="pct"/>
            <w:vAlign w:val="center"/>
          </w:tcPr>
          <w:p w14:paraId="30D81057" w14:textId="77777777" w:rsidR="00CF6E34" w:rsidRPr="0063014F" w:rsidRDefault="00CF6E34" w:rsidP="00BB53CE">
            <w:pPr>
              <w:keepLines/>
              <w:spacing w:before="60" w:after="20"/>
              <w:rPr>
                <w:rFonts w:cs="Arial"/>
                <w:strike/>
              </w:rPr>
            </w:pPr>
          </w:p>
        </w:tc>
      </w:tr>
      <w:tr w:rsidR="00CF6E34" w:rsidRPr="00CF6E34" w14:paraId="480C5109" w14:textId="77777777" w:rsidTr="008A4F84">
        <w:trPr>
          <w:trHeight w:val="576"/>
        </w:trPr>
        <w:tc>
          <w:tcPr>
            <w:tcW w:w="538" w:type="pct"/>
            <w:vAlign w:val="center"/>
          </w:tcPr>
          <w:p w14:paraId="16D4834C" w14:textId="7837EBC6" w:rsidR="00CF6E34" w:rsidRPr="0063014F" w:rsidRDefault="00CF6E34" w:rsidP="00BB53CE">
            <w:pPr>
              <w:keepLines/>
              <w:spacing w:before="60" w:after="20"/>
              <w:jc w:val="center"/>
              <w:rPr>
                <w:rFonts w:cs="Arial"/>
                <w:strike/>
              </w:rPr>
            </w:pPr>
          </w:p>
        </w:tc>
        <w:tc>
          <w:tcPr>
            <w:tcW w:w="1635" w:type="pct"/>
            <w:vAlign w:val="center"/>
          </w:tcPr>
          <w:p w14:paraId="71BDC576" w14:textId="77777777" w:rsidR="00CF6E34" w:rsidRPr="0063014F" w:rsidRDefault="00CF6E34" w:rsidP="00BB53CE">
            <w:pPr>
              <w:keepLines/>
              <w:spacing w:before="60" w:after="20"/>
              <w:rPr>
                <w:rFonts w:cs="Arial"/>
                <w:strike/>
              </w:rPr>
            </w:pPr>
          </w:p>
        </w:tc>
        <w:tc>
          <w:tcPr>
            <w:tcW w:w="1442" w:type="pct"/>
            <w:vAlign w:val="center"/>
          </w:tcPr>
          <w:p w14:paraId="184D2B51" w14:textId="77777777" w:rsidR="00CF6E34" w:rsidRPr="0063014F" w:rsidRDefault="00CF6E34" w:rsidP="00BB53CE">
            <w:pPr>
              <w:keepLines/>
              <w:spacing w:before="60" w:after="20"/>
              <w:rPr>
                <w:rFonts w:cs="Arial"/>
                <w:strike/>
              </w:rPr>
            </w:pPr>
          </w:p>
        </w:tc>
        <w:tc>
          <w:tcPr>
            <w:tcW w:w="1385" w:type="pct"/>
            <w:vAlign w:val="center"/>
          </w:tcPr>
          <w:p w14:paraId="6383882F" w14:textId="77777777" w:rsidR="00CF6E34" w:rsidRPr="0063014F" w:rsidRDefault="00CF6E34" w:rsidP="00BB53CE">
            <w:pPr>
              <w:keepLines/>
              <w:spacing w:before="60" w:after="20"/>
              <w:rPr>
                <w:rFonts w:cs="Arial"/>
                <w:strike/>
              </w:rPr>
            </w:pPr>
          </w:p>
        </w:tc>
      </w:tr>
      <w:tr w:rsidR="00CF6E34" w:rsidRPr="00CF6E34" w14:paraId="583F61A4" w14:textId="77777777" w:rsidTr="008A4F84">
        <w:trPr>
          <w:trHeight w:val="576"/>
        </w:trPr>
        <w:tc>
          <w:tcPr>
            <w:tcW w:w="538" w:type="pct"/>
            <w:vAlign w:val="center"/>
          </w:tcPr>
          <w:p w14:paraId="1B8D9792" w14:textId="521ED67A" w:rsidR="00CF6E34" w:rsidRPr="0063014F" w:rsidRDefault="00CF6E34" w:rsidP="00BB53CE">
            <w:pPr>
              <w:keepLines/>
              <w:spacing w:before="60" w:after="20"/>
              <w:jc w:val="center"/>
              <w:rPr>
                <w:rFonts w:cs="Arial"/>
                <w:strike/>
              </w:rPr>
            </w:pPr>
          </w:p>
        </w:tc>
        <w:tc>
          <w:tcPr>
            <w:tcW w:w="1635" w:type="pct"/>
            <w:vAlign w:val="center"/>
          </w:tcPr>
          <w:p w14:paraId="21FC7297" w14:textId="77777777" w:rsidR="00CF6E34" w:rsidRPr="0063014F" w:rsidRDefault="00CF6E34" w:rsidP="00BB53CE">
            <w:pPr>
              <w:keepLines/>
              <w:spacing w:before="60" w:after="20"/>
              <w:rPr>
                <w:rFonts w:cs="Arial"/>
                <w:strike/>
              </w:rPr>
            </w:pPr>
          </w:p>
        </w:tc>
        <w:tc>
          <w:tcPr>
            <w:tcW w:w="1442" w:type="pct"/>
            <w:vAlign w:val="center"/>
          </w:tcPr>
          <w:p w14:paraId="6CC4C752" w14:textId="77777777" w:rsidR="00CF6E34" w:rsidRPr="0063014F" w:rsidRDefault="00CF6E34" w:rsidP="00BB53CE">
            <w:pPr>
              <w:keepLines/>
              <w:spacing w:before="60" w:after="20"/>
              <w:rPr>
                <w:rFonts w:cs="Arial"/>
                <w:strike/>
              </w:rPr>
            </w:pPr>
          </w:p>
        </w:tc>
        <w:tc>
          <w:tcPr>
            <w:tcW w:w="1385" w:type="pct"/>
            <w:vAlign w:val="center"/>
          </w:tcPr>
          <w:p w14:paraId="541F8508" w14:textId="77777777" w:rsidR="00CF6E34" w:rsidRPr="0063014F" w:rsidRDefault="00CF6E34" w:rsidP="00BB53CE">
            <w:pPr>
              <w:keepLines/>
              <w:spacing w:before="60" w:after="20"/>
              <w:rPr>
                <w:rFonts w:cs="Arial"/>
                <w:strike/>
              </w:rPr>
            </w:pPr>
          </w:p>
        </w:tc>
      </w:tr>
      <w:tr w:rsidR="00CF6E34" w:rsidRPr="00CF6E34" w14:paraId="04759A0B" w14:textId="77777777" w:rsidTr="008A4F84">
        <w:trPr>
          <w:trHeight w:val="576"/>
        </w:trPr>
        <w:tc>
          <w:tcPr>
            <w:tcW w:w="538" w:type="pct"/>
            <w:vAlign w:val="center"/>
          </w:tcPr>
          <w:p w14:paraId="1291B356" w14:textId="7AEA8A5A" w:rsidR="00CF6E34" w:rsidRPr="0063014F" w:rsidRDefault="00CF6E34" w:rsidP="00BB53CE">
            <w:pPr>
              <w:keepLines/>
              <w:spacing w:before="60" w:after="20"/>
              <w:jc w:val="center"/>
              <w:rPr>
                <w:rFonts w:cs="Arial"/>
                <w:strike/>
              </w:rPr>
            </w:pPr>
          </w:p>
        </w:tc>
        <w:tc>
          <w:tcPr>
            <w:tcW w:w="1635" w:type="pct"/>
            <w:vAlign w:val="center"/>
          </w:tcPr>
          <w:p w14:paraId="7A99AD26" w14:textId="77777777" w:rsidR="00CF6E34" w:rsidRPr="0063014F" w:rsidRDefault="00CF6E34" w:rsidP="00BB53CE">
            <w:pPr>
              <w:keepLines/>
              <w:spacing w:before="60" w:after="20"/>
              <w:rPr>
                <w:rFonts w:cs="Arial"/>
                <w:strike/>
              </w:rPr>
            </w:pPr>
          </w:p>
        </w:tc>
        <w:tc>
          <w:tcPr>
            <w:tcW w:w="1442" w:type="pct"/>
            <w:vAlign w:val="center"/>
          </w:tcPr>
          <w:p w14:paraId="749492DF" w14:textId="77777777" w:rsidR="00CF6E34" w:rsidRPr="0063014F" w:rsidRDefault="00CF6E34" w:rsidP="00BB53CE">
            <w:pPr>
              <w:keepLines/>
              <w:spacing w:before="60" w:after="20"/>
              <w:rPr>
                <w:rFonts w:cs="Arial"/>
                <w:strike/>
              </w:rPr>
            </w:pPr>
          </w:p>
        </w:tc>
        <w:tc>
          <w:tcPr>
            <w:tcW w:w="1385" w:type="pct"/>
            <w:vAlign w:val="center"/>
          </w:tcPr>
          <w:p w14:paraId="02D36FD3" w14:textId="77777777" w:rsidR="00CF6E34" w:rsidRPr="0063014F" w:rsidRDefault="00CF6E34" w:rsidP="00BB53CE">
            <w:pPr>
              <w:keepLines/>
              <w:spacing w:before="60" w:after="20"/>
              <w:rPr>
                <w:rFonts w:cs="Arial"/>
                <w:strike/>
              </w:rPr>
            </w:pPr>
          </w:p>
        </w:tc>
      </w:tr>
      <w:tr w:rsidR="00CF6E34" w:rsidRPr="00CF6E34" w14:paraId="57BB63ED" w14:textId="77777777" w:rsidTr="008A4F84">
        <w:trPr>
          <w:trHeight w:val="576"/>
        </w:trPr>
        <w:tc>
          <w:tcPr>
            <w:tcW w:w="538" w:type="pct"/>
            <w:vAlign w:val="center"/>
          </w:tcPr>
          <w:p w14:paraId="2EA347CE" w14:textId="7EEEB560" w:rsidR="00CF6E34" w:rsidRPr="0063014F" w:rsidRDefault="00CF6E34" w:rsidP="00BB53CE">
            <w:pPr>
              <w:keepLines/>
              <w:spacing w:before="60" w:after="20"/>
              <w:jc w:val="center"/>
              <w:rPr>
                <w:rFonts w:cs="Arial"/>
                <w:strike/>
              </w:rPr>
            </w:pPr>
          </w:p>
        </w:tc>
        <w:tc>
          <w:tcPr>
            <w:tcW w:w="1635" w:type="pct"/>
            <w:vAlign w:val="center"/>
          </w:tcPr>
          <w:p w14:paraId="49066FF6" w14:textId="77777777" w:rsidR="00CF6E34" w:rsidRPr="0063014F" w:rsidRDefault="00CF6E34" w:rsidP="00BB53CE">
            <w:pPr>
              <w:keepLines/>
              <w:spacing w:before="60" w:after="20"/>
              <w:rPr>
                <w:rFonts w:cs="Arial"/>
                <w:strike/>
              </w:rPr>
            </w:pPr>
          </w:p>
        </w:tc>
        <w:tc>
          <w:tcPr>
            <w:tcW w:w="1442" w:type="pct"/>
            <w:vAlign w:val="center"/>
          </w:tcPr>
          <w:p w14:paraId="1701FB90" w14:textId="77777777" w:rsidR="00CF6E34" w:rsidRPr="0063014F" w:rsidRDefault="00CF6E34" w:rsidP="00BB53CE">
            <w:pPr>
              <w:keepLines/>
              <w:spacing w:before="60" w:after="20"/>
              <w:rPr>
                <w:rFonts w:cs="Arial"/>
                <w:strike/>
              </w:rPr>
            </w:pPr>
          </w:p>
        </w:tc>
        <w:tc>
          <w:tcPr>
            <w:tcW w:w="1385" w:type="pct"/>
            <w:vAlign w:val="center"/>
          </w:tcPr>
          <w:p w14:paraId="421C6E2C" w14:textId="77777777" w:rsidR="00CF6E34" w:rsidRPr="0063014F" w:rsidRDefault="00CF6E34" w:rsidP="00BB53CE">
            <w:pPr>
              <w:keepLines/>
              <w:spacing w:before="60" w:after="20"/>
              <w:rPr>
                <w:rFonts w:cs="Arial"/>
                <w:strike/>
              </w:rPr>
            </w:pPr>
          </w:p>
        </w:tc>
      </w:tr>
      <w:tr w:rsidR="00CF6E34" w:rsidRPr="00CF6E34" w14:paraId="25BE7036" w14:textId="77777777" w:rsidTr="008A4F84">
        <w:trPr>
          <w:trHeight w:val="576"/>
        </w:trPr>
        <w:tc>
          <w:tcPr>
            <w:tcW w:w="538" w:type="pct"/>
            <w:vAlign w:val="center"/>
          </w:tcPr>
          <w:p w14:paraId="4AF5620C" w14:textId="72E79A6C" w:rsidR="00CF6E34" w:rsidRPr="0063014F" w:rsidRDefault="00CF6E34" w:rsidP="00BB53CE">
            <w:pPr>
              <w:keepLines/>
              <w:spacing w:before="60" w:after="20"/>
              <w:jc w:val="center"/>
              <w:rPr>
                <w:rFonts w:cs="Arial"/>
                <w:strike/>
              </w:rPr>
            </w:pPr>
          </w:p>
        </w:tc>
        <w:tc>
          <w:tcPr>
            <w:tcW w:w="1635" w:type="pct"/>
            <w:vAlign w:val="center"/>
          </w:tcPr>
          <w:p w14:paraId="42BF563A" w14:textId="77777777" w:rsidR="00CF6E34" w:rsidRPr="0063014F" w:rsidRDefault="00CF6E34" w:rsidP="00BB53CE">
            <w:pPr>
              <w:keepLines/>
              <w:spacing w:before="60" w:after="20"/>
              <w:rPr>
                <w:rFonts w:cs="Arial"/>
                <w:strike/>
              </w:rPr>
            </w:pPr>
          </w:p>
        </w:tc>
        <w:tc>
          <w:tcPr>
            <w:tcW w:w="1442" w:type="pct"/>
            <w:vAlign w:val="center"/>
          </w:tcPr>
          <w:p w14:paraId="415BD02D" w14:textId="77777777" w:rsidR="00CF6E34" w:rsidRPr="0063014F" w:rsidRDefault="00CF6E34" w:rsidP="00BB53CE">
            <w:pPr>
              <w:keepLines/>
              <w:spacing w:before="60" w:after="20"/>
              <w:rPr>
                <w:rFonts w:cs="Arial"/>
                <w:strike/>
              </w:rPr>
            </w:pPr>
          </w:p>
        </w:tc>
        <w:tc>
          <w:tcPr>
            <w:tcW w:w="1385" w:type="pct"/>
            <w:vAlign w:val="center"/>
          </w:tcPr>
          <w:p w14:paraId="7A4E37C5" w14:textId="77777777" w:rsidR="00CF6E34" w:rsidRPr="0063014F" w:rsidRDefault="00CF6E34" w:rsidP="00BB53CE">
            <w:pPr>
              <w:keepLines/>
              <w:spacing w:before="60" w:after="20"/>
              <w:rPr>
                <w:rFonts w:cs="Arial"/>
                <w:strike/>
              </w:rPr>
            </w:pPr>
          </w:p>
        </w:tc>
      </w:tr>
      <w:tr w:rsidR="00BD35AF" w:rsidRPr="00CF6E34" w14:paraId="47F3716C" w14:textId="77777777" w:rsidTr="008A4F84">
        <w:trPr>
          <w:trHeight w:val="576"/>
        </w:trPr>
        <w:tc>
          <w:tcPr>
            <w:tcW w:w="538" w:type="pct"/>
            <w:vAlign w:val="center"/>
          </w:tcPr>
          <w:p w14:paraId="1AB784A8" w14:textId="64ABB277" w:rsidR="00BD35AF" w:rsidRPr="0063014F" w:rsidRDefault="00BD35AF" w:rsidP="00BB53CE">
            <w:pPr>
              <w:keepLines/>
              <w:spacing w:before="60" w:after="20"/>
              <w:jc w:val="center"/>
              <w:rPr>
                <w:rFonts w:cs="Arial"/>
                <w:strike/>
              </w:rPr>
            </w:pPr>
          </w:p>
        </w:tc>
        <w:tc>
          <w:tcPr>
            <w:tcW w:w="1635" w:type="pct"/>
            <w:vAlign w:val="center"/>
          </w:tcPr>
          <w:p w14:paraId="0D68F1CF" w14:textId="77777777" w:rsidR="00BD35AF" w:rsidRPr="0063014F" w:rsidRDefault="00BD35AF" w:rsidP="00BB53CE">
            <w:pPr>
              <w:keepLines/>
              <w:spacing w:before="60" w:after="20"/>
              <w:rPr>
                <w:rFonts w:cs="Arial"/>
                <w:strike/>
              </w:rPr>
            </w:pPr>
          </w:p>
        </w:tc>
        <w:tc>
          <w:tcPr>
            <w:tcW w:w="1442" w:type="pct"/>
            <w:vAlign w:val="center"/>
          </w:tcPr>
          <w:p w14:paraId="0E113E56" w14:textId="77777777" w:rsidR="00BD35AF" w:rsidRPr="0063014F" w:rsidRDefault="00BD35AF" w:rsidP="00BB53CE">
            <w:pPr>
              <w:keepLines/>
              <w:spacing w:before="60" w:after="20"/>
              <w:rPr>
                <w:rFonts w:cs="Arial"/>
                <w:strike/>
              </w:rPr>
            </w:pPr>
          </w:p>
        </w:tc>
        <w:tc>
          <w:tcPr>
            <w:tcW w:w="1385" w:type="pct"/>
            <w:vAlign w:val="center"/>
          </w:tcPr>
          <w:p w14:paraId="46911C31" w14:textId="77777777" w:rsidR="00BD35AF" w:rsidRPr="0063014F" w:rsidRDefault="00BD35AF" w:rsidP="00BB53CE">
            <w:pPr>
              <w:keepLines/>
              <w:spacing w:before="60" w:after="20"/>
              <w:rPr>
                <w:rFonts w:cs="Arial"/>
                <w:strike/>
              </w:rPr>
            </w:pPr>
          </w:p>
        </w:tc>
      </w:tr>
      <w:tr w:rsidR="00BD35AF" w:rsidRPr="00CF6E34" w14:paraId="4A39E2CB" w14:textId="77777777" w:rsidTr="008A4F84">
        <w:trPr>
          <w:trHeight w:val="576"/>
        </w:trPr>
        <w:tc>
          <w:tcPr>
            <w:tcW w:w="538" w:type="pct"/>
            <w:vAlign w:val="center"/>
          </w:tcPr>
          <w:p w14:paraId="5BA4C7A1" w14:textId="1F566E7B" w:rsidR="00BD35AF" w:rsidRPr="0063014F" w:rsidRDefault="00BD35AF" w:rsidP="00BB53CE">
            <w:pPr>
              <w:keepLines/>
              <w:spacing w:before="60" w:after="20"/>
              <w:jc w:val="center"/>
              <w:rPr>
                <w:rFonts w:cs="Arial"/>
                <w:strike/>
              </w:rPr>
            </w:pPr>
          </w:p>
        </w:tc>
        <w:tc>
          <w:tcPr>
            <w:tcW w:w="1635" w:type="pct"/>
            <w:vAlign w:val="center"/>
          </w:tcPr>
          <w:p w14:paraId="5B8B440D" w14:textId="77777777" w:rsidR="00BD35AF" w:rsidRPr="0063014F" w:rsidRDefault="00BD35AF" w:rsidP="00BB53CE">
            <w:pPr>
              <w:keepLines/>
              <w:spacing w:before="60" w:after="20"/>
              <w:rPr>
                <w:rFonts w:cs="Arial"/>
                <w:strike/>
              </w:rPr>
            </w:pPr>
          </w:p>
        </w:tc>
        <w:tc>
          <w:tcPr>
            <w:tcW w:w="1442" w:type="pct"/>
            <w:vAlign w:val="center"/>
          </w:tcPr>
          <w:p w14:paraId="08BE9B64" w14:textId="77777777" w:rsidR="00BD35AF" w:rsidRPr="0063014F" w:rsidRDefault="00BD35AF" w:rsidP="00BB53CE">
            <w:pPr>
              <w:keepLines/>
              <w:spacing w:before="60" w:after="20"/>
              <w:rPr>
                <w:rFonts w:cs="Arial"/>
                <w:strike/>
              </w:rPr>
            </w:pPr>
          </w:p>
        </w:tc>
        <w:tc>
          <w:tcPr>
            <w:tcW w:w="1385" w:type="pct"/>
            <w:vAlign w:val="center"/>
          </w:tcPr>
          <w:p w14:paraId="135BF7B0" w14:textId="77777777" w:rsidR="00BD35AF" w:rsidRPr="0063014F" w:rsidRDefault="00BD35AF" w:rsidP="00BB53CE">
            <w:pPr>
              <w:keepLines/>
              <w:spacing w:before="60" w:after="20"/>
              <w:rPr>
                <w:rFonts w:cs="Arial"/>
                <w:strike/>
              </w:rPr>
            </w:pPr>
          </w:p>
        </w:tc>
      </w:tr>
      <w:tr w:rsidR="00BD35AF" w:rsidRPr="00CF6E34" w14:paraId="7FE27200" w14:textId="77777777" w:rsidTr="008A4F84">
        <w:trPr>
          <w:trHeight w:val="576"/>
        </w:trPr>
        <w:tc>
          <w:tcPr>
            <w:tcW w:w="538" w:type="pct"/>
            <w:vAlign w:val="center"/>
          </w:tcPr>
          <w:p w14:paraId="330ECFD6" w14:textId="10EB09C9" w:rsidR="00BD35AF" w:rsidRPr="0063014F" w:rsidRDefault="00BD35AF" w:rsidP="00BB53CE">
            <w:pPr>
              <w:keepLines/>
              <w:spacing w:before="60" w:after="20"/>
              <w:jc w:val="center"/>
              <w:rPr>
                <w:rFonts w:cs="Arial"/>
                <w:strike/>
              </w:rPr>
            </w:pPr>
          </w:p>
        </w:tc>
        <w:tc>
          <w:tcPr>
            <w:tcW w:w="1635" w:type="pct"/>
            <w:vAlign w:val="center"/>
          </w:tcPr>
          <w:p w14:paraId="5A482686" w14:textId="77777777" w:rsidR="00BD35AF" w:rsidRPr="0063014F" w:rsidRDefault="00BD35AF" w:rsidP="00BB53CE">
            <w:pPr>
              <w:keepLines/>
              <w:spacing w:before="60" w:after="20"/>
              <w:rPr>
                <w:rFonts w:cs="Arial"/>
                <w:strike/>
              </w:rPr>
            </w:pPr>
          </w:p>
        </w:tc>
        <w:tc>
          <w:tcPr>
            <w:tcW w:w="1442" w:type="pct"/>
            <w:vAlign w:val="center"/>
          </w:tcPr>
          <w:p w14:paraId="1CFABE18" w14:textId="77777777" w:rsidR="00BD35AF" w:rsidRPr="0063014F" w:rsidRDefault="00BD35AF" w:rsidP="00BB53CE">
            <w:pPr>
              <w:keepLines/>
              <w:spacing w:before="60" w:after="20"/>
              <w:rPr>
                <w:rFonts w:cs="Arial"/>
                <w:strike/>
              </w:rPr>
            </w:pPr>
          </w:p>
        </w:tc>
        <w:tc>
          <w:tcPr>
            <w:tcW w:w="1385" w:type="pct"/>
            <w:vAlign w:val="center"/>
          </w:tcPr>
          <w:p w14:paraId="5A5B6945" w14:textId="77777777" w:rsidR="00BD35AF" w:rsidRPr="0063014F" w:rsidRDefault="00BD35AF" w:rsidP="00BB53CE">
            <w:pPr>
              <w:keepLines/>
              <w:spacing w:before="60" w:after="20"/>
              <w:rPr>
                <w:rFonts w:cs="Arial"/>
                <w:strike/>
              </w:rPr>
            </w:pPr>
          </w:p>
        </w:tc>
      </w:tr>
    </w:tbl>
    <w:p w14:paraId="56B06E74" w14:textId="09036F3E" w:rsidR="005465D9" w:rsidRDefault="005465D9" w:rsidP="00BB53CE">
      <w:pPr>
        <w:sectPr w:rsidR="005465D9" w:rsidSect="00B01532">
          <w:pgSz w:w="12240" w:h="15840"/>
          <w:pgMar w:top="1440" w:right="1440" w:bottom="1440" w:left="1440" w:header="720" w:footer="720" w:gutter="0"/>
          <w:pgNumType w:fmt="lowerRoman"/>
          <w:cols w:space="720"/>
          <w:docGrid w:linePitch="360"/>
        </w:sectPr>
      </w:pPr>
    </w:p>
    <w:p w14:paraId="498A3E6B" w14:textId="555D14EC" w:rsidR="00CF6E34" w:rsidRDefault="00833BEF" w:rsidP="00BB53CE">
      <w:pPr>
        <w:pStyle w:val="Heading1"/>
      </w:pPr>
      <w:bookmarkStart w:id="6" w:name="_Toc148020159"/>
      <w:r>
        <w:lastRenderedPageBreak/>
        <w:t>1</w:t>
      </w:r>
      <w:r w:rsidRPr="00031C8C">
        <w:t>.</w:t>
      </w:r>
      <w:r>
        <w:t>0 Introduction</w:t>
      </w:r>
      <w:bookmarkEnd w:id="6"/>
    </w:p>
    <w:p w14:paraId="56494F29" w14:textId="159930C6" w:rsidR="00CE19E0" w:rsidRDefault="00CE19E0" w:rsidP="00BB53CE">
      <w:pPr>
        <w:pStyle w:val="Heading2"/>
      </w:pPr>
      <w:bookmarkStart w:id="7" w:name="_Toc148020160"/>
      <w:r w:rsidRPr="00031C8C">
        <w:t>1.1 Purpose</w:t>
      </w:r>
      <w:bookmarkEnd w:id="7"/>
    </w:p>
    <w:p w14:paraId="68A9D996" w14:textId="09F4E916" w:rsidR="00764D26" w:rsidRDefault="00764D26" w:rsidP="00BB53CE">
      <w:r w:rsidRPr="00764D26">
        <w:t xml:space="preserve">The purpose of the </w:t>
      </w:r>
      <w:r w:rsidR="007D0DBB">
        <w:t xml:space="preserve">Vulnerable Population Evacuation Transportation </w:t>
      </w:r>
      <w:r w:rsidR="00F13DF7" w:rsidRPr="00F13DF7">
        <w:t xml:space="preserve">Operations Annex </w:t>
      </w:r>
      <w:r w:rsidRPr="00764D26">
        <w:t>is to better coordinate the limited number of transportation resources available to support local Emergency Management Agencies (EMA) with evacuation operations of people with functional and medical needs before, during</w:t>
      </w:r>
      <w:r w:rsidR="00F13DF7">
        <w:t>,</w:t>
      </w:r>
      <w:r w:rsidRPr="00764D26">
        <w:t xml:space="preserve"> and following a disaster.</w:t>
      </w:r>
      <w:r w:rsidR="000A3994">
        <w:t xml:space="preserve">  </w:t>
      </w:r>
    </w:p>
    <w:p w14:paraId="2931D9D5" w14:textId="1C6FD981" w:rsidR="000A3994" w:rsidRPr="003B38B5" w:rsidRDefault="000A3994" w:rsidP="00BB53CE">
      <w:r w:rsidRPr="003B38B5">
        <w:t>1. Vulnerable Populations: The portion of a population that is subject to the effects of a specific hazard.  (At-Risk is a subset of the Vulnerable Population relating to a specific geographic area and typically used for evacuation decisions. Vulnerable Population would include any individuals/groups that are subject to effects because they fall into the Access and Functional Needs or Underserved Populations/Communities.)</w:t>
      </w:r>
    </w:p>
    <w:p w14:paraId="743D67CD" w14:textId="078E0647" w:rsidR="000A3994" w:rsidRPr="003B38B5" w:rsidRDefault="000A3994" w:rsidP="00BB53CE">
      <w:r w:rsidRPr="003B38B5">
        <w:t>2.General public: All who live in, work in, or visit the State of Georgia.</w:t>
      </w:r>
    </w:p>
    <w:p w14:paraId="72C41CC7" w14:textId="1142B39B" w:rsidR="000A3994" w:rsidRPr="003B38B5" w:rsidRDefault="000A3994" w:rsidP="00BB53CE">
      <w:r w:rsidRPr="003B38B5">
        <w:t>3.Access and functional needs: Populations whose members may have additional needs before, during, and after an incident in functional areas, including but not limited to: maintaining independence, communication, transportation, supervision, and medical care. Individuals in need of additional response assistance may include those who have disabilities; who live in institutionalized settings; who are elderly; who are children; who are from diverse cultures; who have limited English proficiency or are non-English speaking; or who are transportation disadvantaged</w:t>
      </w:r>
    </w:p>
    <w:p w14:paraId="1990C0BD" w14:textId="252DB1B8" w:rsidR="000A3994" w:rsidRPr="00764D26" w:rsidRDefault="000A3994" w:rsidP="00BB53CE">
      <w:r w:rsidRPr="003B38B5">
        <w:t>4.At-risk populations: Those people who are in a location that will be affected by a hazard as it occurs.</w:t>
      </w:r>
    </w:p>
    <w:p w14:paraId="14E9F0D9" w14:textId="217E80B4" w:rsidR="00CE19E0" w:rsidRDefault="00CE19E0" w:rsidP="00BB53CE">
      <w:pPr>
        <w:pStyle w:val="Heading2"/>
      </w:pPr>
      <w:bookmarkStart w:id="8" w:name="_Toc148020161"/>
      <w:r>
        <w:t>1.2 Scope</w:t>
      </w:r>
      <w:bookmarkEnd w:id="8"/>
    </w:p>
    <w:p w14:paraId="7ABDF9F8" w14:textId="2EFBAD70" w:rsidR="00764D26" w:rsidRDefault="00764D26" w:rsidP="00BB53CE">
      <w:r>
        <w:t xml:space="preserve">The </w:t>
      </w:r>
      <w:r w:rsidR="007D0DBB">
        <w:t xml:space="preserve">Vulnerable Population Evacuation Transportation </w:t>
      </w:r>
      <w:r w:rsidR="00F13DF7" w:rsidRPr="00F13DF7">
        <w:t xml:space="preserve">Operations Annex </w:t>
      </w:r>
      <w:r w:rsidRPr="00F13DF7">
        <w:t xml:space="preserve">supports the Georgia Emergency Operations Plan (GEOP) </w:t>
      </w:r>
      <w:r w:rsidR="007D0DBB">
        <w:t>and</w:t>
      </w:r>
      <w:r>
        <w:t xml:space="preserve"> outlines details associated with evacuation planning, preparedness, response, and recovery.</w:t>
      </w:r>
      <w:r w:rsidR="00F13DF7">
        <w:t xml:space="preserve"> </w:t>
      </w:r>
      <w:r>
        <w:t xml:space="preserve"> It includes the actions the State will take to support local jurisdictions and the structure in which State resources will operate within. </w:t>
      </w:r>
    </w:p>
    <w:p w14:paraId="5496A36C" w14:textId="0D33BFAD" w:rsidR="00764D26" w:rsidRDefault="00764D26" w:rsidP="00BB53CE">
      <w:r>
        <w:t xml:space="preserve">This plan </w:t>
      </w:r>
      <w:r w:rsidR="0022183C">
        <w:t>i</w:t>
      </w:r>
      <w:r>
        <w:t>s intended to be</w:t>
      </w:r>
      <w:r w:rsidR="007D5C45">
        <w:t xml:space="preserve"> </w:t>
      </w:r>
      <w:r w:rsidR="0022183C">
        <w:t xml:space="preserve">an </w:t>
      </w:r>
      <w:proofErr w:type="gramStart"/>
      <w:r w:rsidR="0022183C">
        <w:t>all hazards</w:t>
      </w:r>
      <w:proofErr w:type="gramEnd"/>
      <w:r w:rsidR="0022183C">
        <w:t xml:space="preserve"> plan; however, </w:t>
      </w:r>
      <w:r w:rsidR="007D5C45">
        <w:t>coastal evacuation operations</w:t>
      </w:r>
      <w:r>
        <w:t xml:space="preserve"> plan for tropical cyclone threat</w:t>
      </w:r>
      <w:r w:rsidR="007D5C45">
        <w:t>s</w:t>
      </w:r>
      <w:r w:rsidR="0022183C">
        <w:t xml:space="preserve"> are the most likely hazards to trigger activation of this plan</w:t>
      </w:r>
      <w:r>
        <w:t>;</w:t>
      </w:r>
      <w:r w:rsidR="00D62BDF">
        <w:t xml:space="preserve"> </w:t>
      </w:r>
      <w:r w:rsidR="00413302">
        <w:t>T</w:t>
      </w:r>
      <w:r>
        <w:t>h</w:t>
      </w:r>
      <w:r w:rsidR="007D5C45">
        <w:t>ough th</w:t>
      </w:r>
      <w:r>
        <w:t>e timelines may vary</w:t>
      </w:r>
      <w:r w:rsidR="007D5C45">
        <w:t xml:space="preserve">, </w:t>
      </w:r>
      <w:r>
        <w:t xml:space="preserve">the same approach and concepts of operations should be utilized.  </w:t>
      </w:r>
      <w:r w:rsidRPr="00DC77F4">
        <w:t xml:space="preserve">Even though this plan is a statewide evacuation </w:t>
      </w:r>
      <w:r w:rsidR="00413302" w:rsidRPr="00DC77F4">
        <w:t xml:space="preserve">transportation </w:t>
      </w:r>
      <w:r w:rsidRPr="00DC77F4">
        <w:t xml:space="preserve">plan, the </w:t>
      </w:r>
      <w:r w:rsidR="00413302" w:rsidRPr="00DC77F4">
        <w:t>annex</w:t>
      </w:r>
      <w:r w:rsidRPr="00DC77F4">
        <w:t xml:space="preserve"> includes detailed information for a coastal evacuation due to the scale of the event.</w:t>
      </w:r>
    </w:p>
    <w:p w14:paraId="0D1C2B39" w14:textId="11FC4402" w:rsidR="00764D26" w:rsidRPr="00764D26" w:rsidRDefault="00764D26" w:rsidP="00BB53CE">
      <w:r>
        <w:t>This plan specifically coordinate</w:t>
      </w:r>
      <w:r w:rsidR="00413302">
        <w:t>s</w:t>
      </w:r>
      <w:r>
        <w:t xml:space="preserve"> transportation services to </w:t>
      </w:r>
      <w:r w:rsidR="00413302">
        <w:t>“</w:t>
      </w:r>
      <w:r w:rsidRPr="00413302">
        <w:t>at-risk</w:t>
      </w:r>
      <w:r w:rsidR="00413302">
        <w:t>”</w:t>
      </w:r>
      <w:r w:rsidRPr="00413302">
        <w:t xml:space="preserve"> evacuees</w:t>
      </w:r>
      <w:r w:rsidRPr="00A53346">
        <w:t xml:space="preserve"> </w:t>
      </w:r>
      <w:r w:rsidR="00413302">
        <w:t>who</w:t>
      </w:r>
      <w:r>
        <w:t xml:space="preserve"> are individuals that are either residents at a </w:t>
      </w:r>
      <w:r w:rsidR="008051D4">
        <w:t>Long-Term</w:t>
      </w:r>
      <w:r w:rsidR="00413302">
        <w:t xml:space="preserve"> Care Facility </w:t>
      </w:r>
      <w:r>
        <w:t xml:space="preserve">(LTCF), Hospital patients, or county residents with functional and medical needs (self-identified in </w:t>
      </w:r>
      <w:proofErr w:type="gramStart"/>
      <w:r>
        <w:t xml:space="preserve">the  </w:t>
      </w:r>
      <w:r w:rsidR="00CE541D">
        <w:t>coastal</w:t>
      </w:r>
      <w:proofErr w:type="gramEnd"/>
      <w:r w:rsidR="00CE541D">
        <w:t xml:space="preserve"> </w:t>
      </w:r>
      <w:r w:rsidR="0004046F">
        <w:t xml:space="preserve">evacuation </w:t>
      </w:r>
      <w:r>
        <w:t xml:space="preserve">registry) who receive transportation assistance through a </w:t>
      </w:r>
      <w:r w:rsidR="00413302">
        <w:t xml:space="preserve">County Staging Area </w:t>
      </w:r>
      <w:r>
        <w:t>(CSA).  Designated transportation resources will</w:t>
      </w:r>
      <w:r w:rsidR="007D5C45">
        <w:t xml:space="preserve">: </w:t>
      </w:r>
      <w:r>
        <w:t xml:space="preserve"> transport LTCF evacuees to a receiving facility, </w:t>
      </w:r>
      <w:r w:rsidR="007D5C45" w:rsidRPr="007D5C45">
        <w:t xml:space="preserve">transport </w:t>
      </w:r>
      <w:r>
        <w:t xml:space="preserve">CSA evacuees to a receiving shelter or pre-identified medical facility, </w:t>
      </w:r>
      <w:r w:rsidRPr="007D5C45">
        <w:t xml:space="preserve">and </w:t>
      </w:r>
      <w:r w:rsidR="007D5C45" w:rsidRPr="007D5C45">
        <w:t xml:space="preserve">transport </w:t>
      </w:r>
      <w:r w:rsidRPr="007D5C45">
        <w:t xml:space="preserve">hospital patients to another hospital out of the </w:t>
      </w:r>
      <w:r w:rsidRPr="007D5C45">
        <w:lastRenderedPageBreak/>
        <w:t xml:space="preserve">impacted area. </w:t>
      </w:r>
      <w:r w:rsidR="007D5C45">
        <w:t xml:space="preserve"> </w:t>
      </w:r>
      <w:r w:rsidRPr="007D5C45">
        <w:t xml:space="preserve">State officials intend to implement this plan upon request from authorized county officials in Georgia based on the imminent threat of a tropical cyclone making landfall or </w:t>
      </w:r>
      <w:r w:rsidR="007D5C45">
        <w:t xml:space="preserve">on </w:t>
      </w:r>
      <w:r w:rsidRPr="007D5C45">
        <w:t xml:space="preserve">other </w:t>
      </w:r>
      <w:r w:rsidR="007D5C45">
        <w:t>potential hazards</w:t>
      </w:r>
      <w:r w:rsidRPr="007D5C45">
        <w:t>.</w:t>
      </w:r>
    </w:p>
    <w:p w14:paraId="360AC111" w14:textId="5DBF944E" w:rsidR="008A4F84" w:rsidRDefault="00605543" w:rsidP="00BB53CE">
      <w:pPr>
        <w:pStyle w:val="Heading2"/>
      </w:pPr>
      <w:bookmarkStart w:id="9" w:name="_Toc148020162"/>
      <w:r w:rsidRPr="00F13DF7">
        <w:t xml:space="preserve">1.3 </w:t>
      </w:r>
      <w:r w:rsidR="001F4A96" w:rsidRPr="00F13DF7">
        <w:t>Consequence</w:t>
      </w:r>
      <w:r w:rsidR="001F4A96">
        <w:t xml:space="preserve"> Analysis</w:t>
      </w:r>
      <w:bookmarkEnd w:id="9"/>
    </w:p>
    <w:p w14:paraId="5F7581FC" w14:textId="1C5C7439" w:rsidR="001F4A96" w:rsidRPr="007D5C45" w:rsidRDefault="001F4A96" w:rsidP="00BB53CE">
      <w:r w:rsidRPr="008051D4">
        <w:t xml:space="preserve">The </w:t>
      </w:r>
      <w:r w:rsidR="007E7DF7" w:rsidRPr="008051D4">
        <w:t xml:space="preserve">Consequence Analysis located in the current Georgia Hazard Incident and Risk Assessment applies to the </w:t>
      </w:r>
      <w:r w:rsidR="007D0DBB">
        <w:t xml:space="preserve">Vulnerable Population Evacuation Transportation </w:t>
      </w:r>
      <w:r w:rsidR="007D5C45" w:rsidRPr="008051D4">
        <w:t>Operations Annex</w:t>
      </w:r>
      <w:r w:rsidR="007E7DF7" w:rsidRPr="008051D4">
        <w:t>.</w:t>
      </w:r>
    </w:p>
    <w:p w14:paraId="611EB2FE" w14:textId="2F1101B1" w:rsidR="001F4A96" w:rsidRDefault="001F4A96" w:rsidP="00BB53CE">
      <w:r w:rsidRPr="007D5C45">
        <w:t xml:space="preserve">When natural or </w:t>
      </w:r>
      <w:r w:rsidR="00C76300">
        <w:t>human-caused</w:t>
      </w:r>
      <w:r w:rsidRPr="007D5C45">
        <w:t xml:space="preserve"> disasters occur, the impacts can be devastating and may affect isolated</w:t>
      </w:r>
      <w:r>
        <w:t xml:space="preserve"> locations or multiple jurisdictions simultaneously.</w:t>
      </w:r>
    </w:p>
    <w:p w14:paraId="586FD48C" w14:textId="0AFE1F3A" w:rsidR="002376AD" w:rsidRDefault="002376AD" w:rsidP="00BB53CE">
      <w:r>
        <w:t xml:space="preserve">When the impacts exceed the capabilities of local jurisdictions, the State must respond in a timely, organized, and efficient manner </w:t>
      </w:r>
      <w:proofErr w:type="gramStart"/>
      <w:r>
        <w:t>in order to</w:t>
      </w:r>
      <w:proofErr w:type="gramEnd"/>
      <w:r>
        <w:t xml:space="preserve"> save lives, mitigate property damage, and restore a sense of normalcy to the community. </w:t>
      </w:r>
      <w:r w:rsidR="00CD14EE">
        <w:t xml:space="preserve"> </w:t>
      </w:r>
      <w:r>
        <w:t>This response is coordinated through the State Operations Center (SOC) in concert with local, state, federal, volunteer, and private sector partners.</w:t>
      </w:r>
    </w:p>
    <w:p w14:paraId="2A4BD965" w14:textId="071EF79A" w:rsidR="002376AD" w:rsidRDefault="002376AD" w:rsidP="00BB53CE">
      <w:r>
        <w:t xml:space="preserve">The State of Georgia's geographic location makes it directly vulnerable to the impact of tropical cyclones approaching from the Atlantic </w:t>
      </w:r>
      <w:r w:rsidRPr="007D0DBB">
        <w:t xml:space="preserve">Ocean </w:t>
      </w:r>
      <w:r w:rsidR="009D6411" w:rsidRPr="007D0DBB">
        <w:t xml:space="preserve">and/or </w:t>
      </w:r>
      <w:r>
        <w:t xml:space="preserve">the Gulf of Mexico.  The State of Georgia is also susceptible to a variety of </w:t>
      </w:r>
      <w:r w:rsidR="00CD14EE">
        <w:t>hazards</w:t>
      </w:r>
      <w:r>
        <w:t xml:space="preserve"> that can affect </w:t>
      </w:r>
      <w:r w:rsidR="007D0DBB">
        <w:t>Vulnerable</w:t>
      </w:r>
      <w:r w:rsidRPr="00CD14EE">
        <w:t xml:space="preserve"> </w:t>
      </w:r>
      <w:r>
        <w:t>populations, and their ability to evacuate if needed.</w:t>
      </w:r>
    </w:p>
    <w:p w14:paraId="3ADFC492" w14:textId="743A5918" w:rsidR="002376AD" w:rsidRDefault="002376AD" w:rsidP="00BB53CE">
      <w:r>
        <w:t xml:space="preserve">Lessons learned from past tropical cyclones and other </w:t>
      </w:r>
      <w:r w:rsidRPr="00A53346">
        <w:t xml:space="preserve">weather-related </w:t>
      </w:r>
      <w:r>
        <w:t>events reveal that evacuation operations quickly consume the limited number of transportation resources that are required to move certain segments of the population out of the at-risk area.  For example, multiple LTCF</w:t>
      </w:r>
      <w:r w:rsidR="00CD14EE">
        <w:t>s</w:t>
      </w:r>
      <w:r>
        <w:t xml:space="preserve"> and hospitals are often in competition for the same ground transportation resources and are unable to acquire the necessary resources to evacuate </w:t>
      </w:r>
      <w:proofErr w:type="gramStart"/>
      <w:r>
        <w:t>all of</w:t>
      </w:r>
      <w:proofErr w:type="gramEnd"/>
      <w:r>
        <w:t xml:space="preserve"> their residents/patients.  Based on these </w:t>
      </w:r>
      <w:r w:rsidRPr="007C7321">
        <w:t>experiences</w:t>
      </w:r>
      <w:r w:rsidRPr="00CD14EE">
        <w:t xml:space="preserve">, the </w:t>
      </w:r>
      <w:r w:rsidRPr="007C7321">
        <w:t xml:space="preserve">Georgia </w:t>
      </w:r>
      <w:r w:rsidR="00C3063B">
        <w:t xml:space="preserve">Department of Public Health </w:t>
      </w:r>
      <w:r w:rsidR="00515BE6">
        <w:t>(</w:t>
      </w:r>
      <w:r w:rsidR="00515BE6" w:rsidRPr="00EF02BE">
        <w:t>DPH</w:t>
      </w:r>
      <w:r w:rsidR="00515BE6">
        <w:t xml:space="preserve">) </w:t>
      </w:r>
      <w:r>
        <w:t>approached the GEMA/HS</w:t>
      </w:r>
      <w:r w:rsidR="00BC4617">
        <w:t xml:space="preserve"> </w:t>
      </w:r>
      <w:r>
        <w:t>and requested state planning support with LTCF evacuations.  For purposes of this plan, a Long-Term Care Facility refers specifically to nursing homes, assisted living facilities</w:t>
      </w:r>
      <w:r w:rsidR="00CD14EE">
        <w:t>,</w:t>
      </w:r>
      <w:r>
        <w:t xml:space="preserve"> and hospices.</w:t>
      </w:r>
    </w:p>
    <w:p w14:paraId="3584D674" w14:textId="0ED33B0C" w:rsidR="002376AD" w:rsidRDefault="002376AD" w:rsidP="00BB53CE">
      <w:r>
        <w:t xml:space="preserve">Likewise, county officials </w:t>
      </w:r>
      <w:r w:rsidRPr="005B2DCF">
        <w:t xml:space="preserve">requested state planning support in evacuating residents with functional and medical needs. </w:t>
      </w:r>
      <w:r w:rsidR="005B2DCF" w:rsidRPr="005B2DCF">
        <w:t xml:space="preserve"> </w:t>
      </w:r>
      <w:r w:rsidRPr="005B2DCF">
        <w:t xml:space="preserve">Local authorities open and operate a CSA </w:t>
      </w:r>
      <w:proofErr w:type="gramStart"/>
      <w:r w:rsidRPr="005B2DCF">
        <w:t>in order to</w:t>
      </w:r>
      <w:proofErr w:type="gramEnd"/>
      <w:r w:rsidRPr="005B2DCF">
        <w:t xml:space="preserve"> assemble and process county residents </w:t>
      </w:r>
      <w:r>
        <w:t xml:space="preserve">with </w:t>
      </w:r>
      <w:r w:rsidRPr="007C7321">
        <w:t>f</w:t>
      </w:r>
      <w:r>
        <w:t xml:space="preserve">unctional and </w:t>
      </w:r>
      <w:r w:rsidRPr="007C7321">
        <w:t>m</w:t>
      </w:r>
      <w:r>
        <w:t>edical needs who require transportation assistance during an evacuation.</w:t>
      </w:r>
    </w:p>
    <w:p w14:paraId="4423E992" w14:textId="311DE024" w:rsidR="002376AD" w:rsidRDefault="002376AD" w:rsidP="00BB53CE">
      <w:r>
        <w:t>A person with functional needs is an individual that has physical, sensory, mental health, cognitive</w:t>
      </w:r>
      <w:r w:rsidR="005B2DCF">
        <w:t>,</w:t>
      </w:r>
      <w:r>
        <w:t xml:space="preserve"> and/or intellectual disabilities affecting their ability to function independently without assistance.</w:t>
      </w:r>
      <w:r w:rsidR="005B2DCF">
        <w:t xml:space="preserve"> </w:t>
      </w:r>
      <w:r>
        <w:t xml:space="preserve"> These individuals typically reside in single homes or multiple family dwellings in Georgia and are not residents of hospitals, residential health care facilities, or any community-based residences or services that are already subject to emergency planning requirements.</w:t>
      </w:r>
    </w:p>
    <w:p w14:paraId="3A0F164E" w14:textId="4282CD27" w:rsidR="002376AD" w:rsidRDefault="002376AD" w:rsidP="00BB53CE">
      <w:r>
        <w:t xml:space="preserve">A person with medical needs is defined as a person who is not self-sufficient or who does not have adequate support from caregivers, family, or friends and may need assistance </w:t>
      </w:r>
      <w:r w:rsidRPr="005B2DCF">
        <w:t>with m</w:t>
      </w:r>
      <w:r>
        <w:t>anaging unstable, terminal</w:t>
      </w:r>
      <w:r w:rsidR="005B2DCF">
        <w:t>,</w:t>
      </w:r>
      <w:r>
        <w:t xml:space="preserve"> or contagious conditions that require observation and ongoing treatment</w:t>
      </w:r>
      <w:r w:rsidR="005B2DCF">
        <w:t xml:space="preserve"> such as: </w:t>
      </w:r>
      <w:r>
        <w:t xml:space="preserve"> managing intravenous therapy, tube feeding, suction administration; managing wounds; and operating power dependent </w:t>
      </w:r>
      <w:r>
        <w:lastRenderedPageBreak/>
        <w:t>equipment to sustain life.  These individuals require support of trained medical professionals.</w:t>
      </w:r>
    </w:p>
    <w:p w14:paraId="3A7979AC" w14:textId="694C7BF2" w:rsidR="00D060E7" w:rsidRPr="00D21E40" w:rsidRDefault="00031C8C" w:rsidP="00BB53CE">
      <w:pPr>
        <w:pStyle w:val="Heading1"/>
      </w:pPr>
      <w:bookmarkStart w:id="10" w:name="_Toc148020163"/>
      <w:r w:rsidRPr="00D21E40">
        <w:t xml:space="preserve">2.0 </w:t>
      </w:r>
      <w:r w:rsidR="00D060E7" w:rsidRPr="00D21E40">
        <w:t>Concept of the Operation</w:t>
      </w:r>
      <w:bookmarkEnd w:id="10"/>
    </w:p>
    <w:p w14:paraId="105D61E5" w14:textId="6392B263" w:rsidR="00031C8C" w:rsidRDefault="00031C8C" w:rsidP="00BB53CE">
      <w:pPr>
        <w:pStyle w:val="Heading2"/>
      </w:pPr>
      <w:bookmarkStart w:id="11" w:name="_Toc148020164"/>
      <w:r>
        <w:t>2.1 General</w:t>
      </w:r>
      <w:bookmarkEnd w:id="11"/>
    </w:p>
    <w:p w14:paraId="51FF2A17" w14:textId="4E228049" w:rsidR="004C476C" w:rsidRPr="00881600" w:rsidRDefault="004C476C" w:rsidP="00BB53CE">
      <w:r>
        <w:t>When an emergency or disaster has occurred or is imminent, the Governor may issue a State of Emergency.</w:t>
      </w:r>
      <w:r w:rsidR="00EA7EF4">
        <w:t xml:space="preserve"> </w:t>
      </w:r>
      <w:r>
        <w:t xml:space="preserve"> This provides the Director of GEMA/HS the authority for the deployment and use of state personnel, supplies, equipment, materials</w:t>
      </w:r>
      <w:r w:rsidR="00515BE6">
        <w:t>,</w:t>
      </w:r>
      <w:r>
        <w:t xml:space="preserve"> and/or state owned, leased</w:t>
      </w:r>
      <w:r w:rsidR="00D25F2A">
        <w:t>,</w:t>
      </w:r>
      <w:r>
        <w:t xml:space="preserve"> or operated facilities to support response </w:t>
      </w:r>
      <w:r w:rsidR="00515BE6">
        <w:t xml:space="preserve">and recovery </w:t>
      </w:r>
      <w:r>
        <w:t>operations.</w:t>
      </w:r>
    </w:p>
    <w:p w14:paraId="44FEA1AD" w14:textId="54C2D321" w:rsidR="004C476C" w:rsidRDefault="004C476C" w:rsidP="00BB53CE">
      <w:pPr>
        <w:rPr>
          <w:rFonts w:cs="Arial"/>
        </w:rPr>
      </w:pPr>
      <w:r>
        <w:rPr>
          <w:rFonts w:cs="Arial"/>
        </w:rPr>
        <w:t xml:space="preserve">If a disaster or emergency occurs </w:t>
      </w:r>
      <w:r w:rsidR="0053685C">
        <w:rPr>
          <w:rFonts w:cs="Arial"/>
        </w:rPr>
        <w:t>without</w:t>
      </w:r>
      <w:r>
        <w:rPr>
          <w:rFonts w:cs="Arial"/>
        </w:rPr>
        <w:t xml:space="preserve"> the Governor issuing a State of Emergency, the</w:t>
      </w:r>
      <w:r w:rsidR="00056430">
        <w:rPr>
          <w:rFonts w:cs="Arial"/>
        </w:rPr>
        <w:t>n the</w:t>
      </w:r>
      <w:r>
        <w:rPr>
          <w:rFonts w:cs="Arial"/>
        </w:rPr>
        <w:t xml:space="preserve"> Director of GEMA/HS is authorized to activate th</w:t>
      </w:r>
      <w:r w:rsidR="00622A81">
        <w:rPr>
          <w:rFonts w:cs="Arial"/>
        </w:rPr>
        <w:t xml:space="preserve">e </w:t>
      </w:r>
      <w:bookmarkStart w:id="12" w:name="_Hlk147409524"/>
      <w:r w:rsidR="007D0DBB">
        <w:rPr>
          <w:rFonts w:cs="Arial"/>
        </w:rPr>
        <w:t xml:space="preserve">Vulnerable Population Evacuation Transportation </w:t>
      </w:r>
      <w:r w:rsidR="00056430" w:rsidRPr="00056430">
        <w:rPr>
          <w:rFonts w:cs="Arial"/>
        </w:rPr>
        <w:t xml:space="preserve">Operations Annex </w:t>
      </w:r>
      <w:bookmarkEnd w:id="12"/>
      <w:r>
        <w:rPr>
          <w:rFonts w:cs="Arial"/>
        </w:rPr>
        <w:t>and implement any emergency response actions that may be necessary for the immediate protection of life and property.</w:t>
      </w:r>
    </w:p>
    <w:p w14:paraId="6401A069" w14:textId="7ECD473F" w:rsidR="00192774" w:rsidRPr="000C1D4D" w:rsidRDefault="00192774" w:rsidP="00BB53CE">
      <w:pPr>
        <w:pBdr>
          <w:top w:val="nil"/>
          <w:left w:val="nil"/>
          <w:bottom w:val="nil"/>
          <w:right w:val="nil"/>
          <w:between w:val="nil"/>
        </w:pBdr>
        <w:tabs>
          <w:tab w:val="left" w:pos="1219"/>
        </w:tabs>
        <w:rPr>
          <w:color w:val="000000"/>
        </w:rPr>
      </w:pPr>
      <w:r w:rsidRPr="006D7C4B">
        <w:rPr>
          <w:color w:val="000000"/>
        </w:rPr>
        <w:t>During activation of the</w:t>
      </w:r>
      <w:r w:rsidR="00B94735">
        <w:rPr>
          <w:color w:val="000000"/>
        </w:rPr>
        <w:t xml:space="preserve"> </w:t>
      </w:r>
      <w:r w:rsidR="007D0DBB">
        <w:rPr>
          <w:color w:val="000000"/>
        </w:rPr>
        <w:t xml:space="preserve">Vulnerable Population Evacuation Transportation </w:t>
      </w:r>
      <w:r w:rsidR="00056430" w:rsidRPr="00056430">
        <w:rPr>
          <w:color w:val="000000"/>
        </w:rPr>
        <w:t>Operations Annex</w:t>
      </w:r>
      <w:r w:rsidRPr="006D7C4B">
        <w:rPr>
          <w:color w:val="000000"/>
        </w:rPr>
        <w:t xml:space="preserve">, </w:t>
      </w:r>
      <w:r w:rsidR="00056430">
        <w:rPr>
          <w:bCs/>
          <w:color w:val="000000"/>
        </w:rPr>
        <w:t>the SOC</w:t>
      </w:r>
      <w:r w:rsidRPr="006D7C4B">
        <w:rPr>
          <w:color w:val="000000"/>
        </w:rPr>
        <w:t xml:space="preserve"> will </w:t>
      </w:r>
      <w:r w:rsidR="00736E84">
        <w:rPr>
          <w:color w:val="000000"/>
        </w:rPr>
        <w:t>forward</w:t>
      </w:r>
      <w:r w:rsidRPr="006D7C4B">
        <w:rPr>
          <w:color w:val="000000"/>
        </w:rPr>
        <w:t xml:space="preserve"> </w:t>
      </w:r>
      <w:r w:rsidR="00736E84">
        <w:rPr>
          <w:color w:val="000000"/>
        </w:rPr>
        <w:t xml:space="preserve">all </w:t>
      </w:r>
      <w:r w:rsidR="00056430">
        <w:rPr>
          <w:color w:val="000000"/>
        </w:rPr>
        <w:t>applicable</w:t>
      </w:r>
      <w:r w:rsidR="00736E84">
        <w:rPr>
          <w:color w:val="000000"/>
        </w:rPr>
        <w:t xml:space="preserve"> </w:t>
      </w:r>
      <w:r w:rsidR="00736E84" w:rsidRPr="006D7C4B">
        <w:rPr>
          <w:color w:val="000000"/>
        </w:rPr>
        <w:t xml:space="preserve">Resource Requests </w:t>
      </w:r>
      <w:r w:rsidRPr="006D7C4B">
        <w:rPr>
          <w:color w:val="000000"/>
        </w:rPr>
        <w:t>to the appropriate ESFs.</w:t>
      </w:r>
    </w:p>
    <w:p w14:paraId="4C61077A" w14:textId="3F2227B0" w:rsidR="007E388B" w:rsidRDefault="007E388B" w:rsidP="00BB53CE">
      <w:pPr>
        <w:pStyle w:val="Heading2"/>
      </w:pPr>
      <w:bookmarkStart w:id="13" w:name="_Toc148020165"/>
      <w:r w:rsidRPr="00056430">
        <w:t>2.</w:t>
      </w:r>
      <w:r w:rsidR="003413BE" w:rsidRPr="00056430">
        <w:t>2</w:t>
      </w:r>
      <w:r w:rsidRPr="00056430">
        <w:t xml:space="preserve"> </w:t>
      </w:r>
      <w:r w:rsidR="00B233CF">
        <w:t>Plan</w:t>
      </w:r>
      <w:r w:rsidR="003F13F9" w:rsidRPr="00056430">
        <w:t xml:space="preserve"> Activation</w:t>
      </w:r>
      <w:bookmarkEnd w:id="13"/>
    </w:p>
    <w:p w14:paraId="4B18CBD7" w14:textId="575C5D9E" w:rsidR="00FA420C" w:rsidRPr="00B233CF" w:rsidRDefault="00B233CF" w:rsidP="00BB53CE">
      <w:r w:rsidRPr="00B233CF">
        <w:t>Plan</w:t>
      </w:r>
      <w:r w:rsidR="009B15DE" w:rsidRPr="00B233CF">
        <w:t xml:space="preserve"> a</w:t>
      </w:r>
      <w:r w:rsidR="004C476C" w:rsidRPr="00B233CF">
        <w:t>ctivation will occur in accordance with</w:t>
      </w:r>
      <w:r w:rsidR="00B94735" w:rsidRPr="00B233CF">
        <w:t xml:space="preserve"> GEOP and SOC Activation Concept of Operations located in the GEOP.</w:t>
      </w:r>
    </w:p>
    <w:p w14:paraId="469CD67E" w14:textId="40C4E695" w:rsidR="00192774" w:rsidRPr="00056430" w:rsidRDefault="005735B9" w:rsidP="00BB53CE">
      <w:r w:rsidRPr="00B233CF">
        <w:rPr>
          <w:color w:val="000000"/>
        </w:rPr>
        <w:t xml:space="preserve">General guidelines for </w:t>
      </w:r>
      <w:r w:rsidR="00B233CF" w:rsidRPr="00B233CF">
        <w:rPr>
          <w:color w:val="000000"/>
        </w:rPr>
        <w:t>plan</w:t>
      </w:r>
      <w:r w:rsidRPr="00B233CF">
        <w:rPr>
          <w:color w:val="000000"/>
        </w:rPr>
        <w:t xml:space="preserve"> activation are</w:t>
      </w:r>
      <w:r w:rsidR="00192774" w:rsidRPr="00B233CF">
        <w:rPr>
          <w:color w:val="000000"/>
        </w:rPr>
        <w:t xml:space="preserve"> based on</w:t>
      </w:r>
      <w:r w:rsidR="00056430" w:rsidRPr="00B233CF">
        <w:rPr>
          <w:color w:val="000000"/>
        </w:rPr>
        <w:t xml:space="preserve"> weather forecasts from</w:t>
      </w:r>
      <w:r w:rsidR="00192774" w:rsidRPr="00B233CF">
        <w:rPr>
          <w:color w:val="000000"/>
        </w:rPr>
        <w:t xml:space="preserve"> </w:t>
      </w:r>
      <w:r w:rsidR="00B94735" w:rsidRPr="00B233CF">
        <w:t>the National Hurricane Center</w:t>
      </w:r>
      <w:r w:rsidR="00056430" w:rsidRPr="00B233CF">
        <w:t xml:space="preserve"> </w:t>
      </w:r>
      <w:r w:rsidR="00B94735" w:rsidRPr="00B233CF">
        <w:t xml:space="preserve">/ National Weather Service and </w:t>
      </w:r>
      <w:r w:rsidR="00515BE6" w:rsidRPr="00B233CF">
        <w:t xml:space="preserve">from </w:t>
      </w:r>
      <w:r w:rsidR="00B94735" w:rsidRPr="00B233CF">
        <w:t>GEMA/HS leadership recommendation</w:t>
      </w:r>
      <w:r w:rsidR="00515BE6" w:rsidRPr="00B233CF">
        <w:t>s</w:t>
      </w:r>
      <w:r w:rsidR="00B94735" w:rsidRPr="00B233CF">
        <w:t>.</w:t>
      </w:r>
    </w:p>
    <w:p w14:paraId="09DD6F47" w14:textId="7C23407C" w:rsidR="00F91773" w:rsidRPr="00F91773" w:rsidRDefault="00F91773" w:rsidP="00BB53CE">
      <w:pPr>
        <w:pStyle w:val="Heading1"/>
      </w:pPr>
      <w:bookmarkStart w:id="14" w:name="_Toc148020166"/>
      <w:r w:rsidRPr="00F91773">
        <w:t xml:space="preserve">3.0 </w:t>
      </w:r>
      <w:r w:rsidR="009F4389">
        <w:t>General Objectives</w:t>
      </w:r>
      <w:bookmarkEnd w:id="14"/>
    </w:p>
    <w:p w14:paraId="082BF1D8" w14:textId="5A33AB85" w:rsidR="009F4389" w:rsidRDefault="009F4389" w:rsidP="00BB53CE">
      <w:r>
        <w:t xml:space="preserve">The general objectives of the </w:t>
      </w:r>
      <w:bookmarkStart w:id="15" w:name="_Hlk148012401"/>
      <w:r w:rsidR="007D0DBB">
        <w:t xml:space="preserve">Vulnerable Population Evacuation Transportation </w:t>
      </w:r>
      <w:r w:rsidR="00515BE6" w:rsidRPr="00515BE6">
        <w:t xml:space="preserve">Operations Annex </w:t>
      </w:r>
      <w:bookmarkEnd w:id="15"/>
      <w:r>
        <w:t>are as follows:</w:t>
      </w:r>
    </w:p>
    <w:p w14:paraId="368E1231" w14:textId="1F7DE287" w:rsidR="00F20E69" w:rsidRPr="007F66C0" w:rsidRDefault="00F20E69" w:rsidP="00BB53CE">
      <w:pPr>
        <w:pStyle w:val="ListParagraph"/>
        <w:numPr>
          <w:ilvl w:val="0"/>
          <w:numId w:val="30"/>
        </w:numPr>
        <w:ind w:left="720"/>
      </w:pPr>
      <w:r w:rsidRPr="007F66C0">
        <w:t xml:space="preserve">Coordinate the limited number of transportation resources available to </w:t>
      </w:r>
      <w:r w:rsidR="003A72AB" w:rsidRPr="007F66C0">
        <w:t>support medical</w:t>
      </w:r>
      <w:r w:rsidRPr="007F66C0">
        <w:t xml:space="preserve"> evacuation operations of people with functional and medical needs before, during</w:t>
      </w:r>
      <w:r w:rsidR="00515BE6">
        <w:t>,</w:t>
      </w:r>
      <w:r w:rsidRPr="007F66C0">
        <w:t xml:space="preserve"> and following a disaster</w:t>
      </w:r>
      <w:r w:rsidR="003A72AB" w:rsidRPr="007F66C0">
        <w:t>.</w:t>
      </w:r>
    </w:p>
    <w:p w14:paraId="20621560" w14:textId="7D78EF44" w:rsidR="003A72AB" w:rsidRPr="007F66C0" w:rsidRDefault="00850B4F" w:rsidP="00BB53CE">
      <w:pPr>
        <w:pStyle w:val="ListParagraph"/>
        <w:numPr>
          <w:ilvl w:val="0"/>
          <w:numId w:val="30"/>
        </w:numPr>
        <w:ind w:left="720"/>
      </w:pPr>
      <w:r w:rsidRPr="007F66C0">
        <w:t>Assist local DPH with the evacuation and placement of registered</w:t>
      </w:r>
      <w:r w:rsidR="00515BE6">
        <w:t>,</w:t>
      </w:r>
      <w:r w:rsidR="00657498">
        <w:t xml:space="preserve"> medical and </w:t>
      </w:r>
      <w:r w:rsidRPr="007F66C0">
        <w:t>functional</w:t>
      </w:r>
      <w:r w:rsidR="00657498" w:rsidRPr="00515BE6">
        <w:t xml:space="preserve"> </w:t>
      </w:r>
      <w:r w:rsidRPr="007F66C0">
        <w:t>access needs citizens.</w:t>
      </w:r>
    </w:p>
    <w:p w14:paraId="1FE9C9E3" w14:textId="2EB23526" w:rsidR="00850B4F" w:rsidRPr="007F66C0" w:rsidRDefault="00850B4F" w:rsidP="00BB53CE">
      <w:pPr>
        <w:pStyle w:val="ListParagraph"/>
        <w:numPr>
          <w:ilvl w:val="0"/>
          <w:numId w:val="30"/>
        </w:numPr>
        <w:ind w:left="720"/>
      </w:pPr>
      <w:r w:rsidRPr="007F66C0">
        <w:t xml:space="preserve">Support sheltering </w:t>
      </w:r>
      <w:r w:rsidR="00881600" w:rsidRPr="007F66C0">
        <w:t>operations,</w:t>
      </w:r>
      <w:r w:rsidRPr="007F66C0">
        <w:t xml:space="preserve"> as necessary.</w:t>
      </w:r>
    </w:p>
    <w:p w14:paraId="479D9874" w14:textId="37177F15" w:rsidR="008B78F7" w:rsidRPr="007F66C0" w:rsidRDefault="008B78F7" w:rsidP="00BB53CE">
      <w:pPr>
        <w:pStyle w:val="ListParagraph"/>
        <w:numPr>
          <w:ilvl w:val="0"/>
          <w:numId w:val="30"/>
        </w:numPr>
        <w:ind w:left="720"/>
      </w:pPr>
      <w:r w:rsidRPr="007F66C0">
        <w:t>To preserve lives, durable medical equipment, medication, and medical information for our vulnerable population during evacuation and repatriation.</w:t>
      </w:r>
    </w:p>
    <w:p w14:paraId="2232797F" w14:textId="6F012FBB" w:rsidR="009F4389" w:rsidRPr="007F66C0" w:rsidRDefault="009F4389" w:rsidP="00BB53CE">
      <w:pPr>
        <w:pStyle w:val="ListParagraph"/>
        <w:numPr>
          <w:ilvl w:val="0"/>
          <w:numId w:val="30"/>
        </w:numPr>
        <w:ind w:left="720"/>
      </w:pPr>
      <w:r w:rsidRPr="007F66C0">
        <w:t>To</w:t>
      </w:r>
      <w:r w:rsidR="00CF672B" w:rsidRPr="007F66C0">
        <w:t xml:space="preserve"> schedule workshops</w:t>
      </w:r>
      <w:r w:rsidR="008B78F7" w:rsidRPr="007F66C0">
        <w:t xml:space="preserve"> with local organizations</w:t>
      </w:r>
      <w:r w:rsidR="00CF672B" w:rsidRPr="007F66C0">
        <w:t xml:space="preserve"> on evacuation planning for vulnerable populations</w:t>
      </w:r>
      <w:r w:rsidR="008B78F7" w:rsidRPr="007F66C0">
        <w:t>.</w:t>
      </w:r>
    </w:p>
    <w:p w14:paraId="5369E098" w14:textId="064BC993" w:rsidR="009F4389" w:rsidRPr="007F66C0" w:rsidRDefault="00657498" w:rsidP="00BB53CE">
      <w:pPr>
        <w:pStyle w:val="ListParagraph"/>
        <w:numPr>
          <w:ilvl w:val="0"/>
          <w:numId w:val="30"/>
        </w:numPr>
        <w:ind w:left="720"/>
      </w:pPr>
      <w:r>
        <w:t>R</w:t>
      </w:r>
      <w:r w:rsidR="00CF672B" w:rsidRPr="007F66C0">
        <w:t xml:space="preserve">eview and distribute the </w:t>
      </w:r>
      <w:r w:rsidR="007D0DBB">
        <w:t xml:space="preserve">Vulnerable Population Evacuation Transportation </w:t>
      </w:r>
      <w:r w:rsidR="00B233CF" w:rsidRPr="00B233CF">
        <w:t xml:space="preserve">Operations Annex </w:t>
      </w:r>
      <w:r>
        <w:t xml:space="preserve">to Georgia healthcare facilities, District Public Health Departments, Healthcare Coalitions, and local Emergency Management </w:t>
      </w:r>
      <w:r w:rsidR="00CF672B" w:rsidRPr="007F66C0">
        <w:t>annually.</w:t>
      </w:r>
    </w:p>
    <w:p w14:paraId="7ABBD8B2" w14:textId="4F44FDD6" w:rsidR="009F4389" w:rsidRPr="007F66C0" w:rsidRDefault="00657498" w:rsidP="00BB53CE">
      <w:pPr>
        <w:pStyle w:val="ListParagraph"/>
        <w:numPr>
          <w:ilvl w:val="0"/>
          <w:numId w:val="30"/>
        </w:numPr>
        <w:ind w:left="720"/>
      </w:pPr>
      <w:r>
        <w:lastRenderedPageBreak/>
        <w:t>U</w:t>
      </w:r>
      <w:r w:rsidR="00CF672B" w:rsidRPr="007F66C0">
        <w:t>pdate transportation agreements with contracted vendors</w:t>
      </w:r>
      <w:r>
        <w:t xml:space="preserve"> annual</w:t>
      </w:r>
      <w:r w:rsidR="00E642B6">
        <w:t>l</w:t>
      </w:r>
      <w:r>
        <w:t>y</w:t>
      </w:r>
      <w:r w:rsidR="00515BE6">
        <w:t>.  This should be accomplished</w:t>
      </w:r>
      <w:r>
        <w:t xml:space="preserve"> no later than May of each year.</w:t>
      </w:r>
    </w:p>
    <w:p w14:paraId="19619CF2" w14:textId="2AE7AD0B" w:rsidR="009F4389" w:rsidRPr="007F66C0" w:rsidRDefault="00657498" w:rsidP="00BB53CE">
      <w:pPr>
        <w:pStyle w:val="ListParagraph"/>
        <w:numPr>
          <w:ilvl w:val="0"/>
          <w:numId w:val="30"/>
        </w:numPr>
        <w:ind w:left="720"/>
      </w:pPr>
      <w:r>
        <w:t xml:space="preserve">Conduct </w:t>
      </w:r>
      <w:r w:rsidR="00CF672B" w:rsidRPr="007F66C0">
        <w:t xml:space="preserve">annual </w:t>
      </w:r>
      <w:r>
        <w:t xml:space="preserve">exercise </w:t>
      </w:r>
      <w:r w:rsidR="00CF672B" w:rsidRPr="007F66C0">
        <w:t>at the S</w:t>
      </w:r>
      <w:r w:rsidR="00515BE6">
        <w:t>OC</w:t>
      </w:r>
      <w:r w:rsidR="00CF672B" w:rsidRPr="007F66C0">
        <w:t xml:space="preserve"> with contracting agencies and transportation providers</w:t>
      </w:r>
      <w:r w:rsidR="008B78F7" w:rsidRPr="007F66C0">
        <w:t>.</w:t>
      </w:r>
    </w:p>
    <w:p w14:paraId="01B3512C" w14:textId="4CA91136" w:rsidR="009F4389" w:rsidRPr="00723C92" w:rsidRDefault="009F4389" w:rsidP="00BB53CE">
      <w:pPr>
        <w:pStyle w:val="Heading1"/>
      </w:pPr>
      <w:bookmarkStart w:id="16" w:name="_Toc148020167"/>
      <w:r w:rsidRPr="00723C92">
        <w:lastRenderedPageBreak/>
        <w:t>4.0 Organization and Assignment of Responsibilities</w:t>
      </w:r>
      <w:bookmarkEnd w:id="16"/>
    </w:p>
    <w:p w14:paraId="573DA581" w14:textId="5AEC108C" w:rsidR="009F4389" w:rsidRPr="00F13DF7" w:rsidRDefault="009F4389" w:rsidP="00BB53CE">
      <w:pPr>
        <w:pStyle w:val="Heading2"/>
      </w:pPr>
      <w:bookmarkStart w:id="17" w:name="_Toc148020168"/>
      <w:r w:rsidRPr="00744EED">
        <w:t>4.1 Organization Chart</w:t>
      </w:r>
      <w:bookmarkEnd w:id="17"/>
    </w:p>
    <w:p w14:paraId="2D43B722" w14:textId="178FBA67" w:rsidR="003A2F0D" w:rsidRDefault="007F66C0" w:rsidP="00BB53CE">
      <w:r w:rsidRPr="007F66C0">
        <w:rPr>
          <w:rFonts w:eastAsia="Calibri"/>
          <w:noProof/>
        </w:rPr>
        <w:drawing>
          <wp:inline distT="0" distB="0" distL="0" distR="0" wp14:anchorId="7FEEBD35" wp14:editId="2AE4E91C">
            <wp:extent cx="5909094" cy="6736715"/>
            <wp:effectExtent l="0" t="0" r="15875" b="0"/>
            <wp:docPr id="9305775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F450272" w14:textId="38B785EC" w:rsidR="007D2AE7" w:rsidRDefault="007D2AE7" w:rsidP="00BB53CE"/>
    <w:p w14:paraId="0C0812B8" w14:textId="77777777" w:rsidR="00CE62B0" w:rsidRDefault="004F4192" w:rsidP="00BB53CE">
      <w:r>
        <w:rPr>
          <w:noProof/>
        </w:rPr>
        <w:lastRenderedPageBreak/>
        <w:drawing>
          <wp:inline distT="0" distB="0" distL="0" distR="0" wp14:anchorId="56BC41B8" wp14:editId="10C3442B">
            <wp:extent cx="5943600" cy="3343275"/>
            <wp:effectExtent l="0" t="0" r="0" b="9525"/>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943600" cy="3343275"/>
                    </a:xfrm>
                    <a:prstGeom prst="rect">
                      <a:avLst/>
                    </a:prstGeom>
                  </pic:spPr>
                </pic:pic>
              </a:graphicData>
            </a:graphic>
          </wp:inline>
        </w:drawing>
      </w:r>
    </w:p>
    <w:p w14:paraId="4B9E8A5A" w14:textId="77777777" w:rsidR="00CE62B0" w:rsidRDefault="00CE62B0" w:rsidP="00BB53CE"/>
    <w:p w14:paraId="40A1911C" w14:textId="77777777" w:rsidR="00CE62B0" w:rsidRDefault="00CE62B0" w:rsidP="00BB53CE"/>
    <w:p w14:paraId="55AE1C41" w14:textId="7B7627CB" w:rsidR="00EE11B1" w:rsidRDefault="00CB7D06" w:rsidP="00BB53CE">
      <w:r>
        <w:rPr>
          <w:noProof/>
        </w:rPr>
        <w:drawing>
          <wp:inline distT="0" distB="0" distL="0" distR="0" wp14:anchorId="2895C1C2" wp14:editId="301458E1">
            <wp:extent cx="6096634" cy="3429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6096634" cy="3429000"/>
                    </a:xfrm>
                    <a:prstGeom prst="rect">
                      <a:avLst/>
                    </a:prstGeom>
                  </pic:spPr>
                </pic:pic>
              </a:graphicData>
            </a:graphic>
          </wp:inline>
        </w:drawing>
      </w:r>
    </w:p>
    <w:p w14:paraId="34BBF66D" w14:textId="1F633CF2" w:rsidR="00126123" w:rsidRDefault="00CE62B0" w:rsidP="00BB53CE">
      <w:r>
        <w:br w:type="page"/>
      </w:r>
    </w:p>
    <w:p w14:paraId="7F4BF677" w14:textId="77777777" w:rsidR="00126123" w:rsidRPr="00D62BDF" w:rsidRDefault="00126123" w:rsidP="00BB53CE">
      <w:pPr>
        <w:ind w:left="720" w:hanging="360"/>
        <w:rPr>
          <w:rFonts w:cs="Arial"/>
          <w:b/>
          <w:bCs/>
          <w:color w:val="1D1B11" w:themeColor="background2" w:themeShade="1A"/>
          <w:u w:val="single"/>
        </w:rPr>
      </w:pPr>
      <w:bookmarkStart w:id="18" w:name="_Hlk161756089"/>
      <w:r w:rsidRPr="00D62BDF">
        <w:rPr>
          <w:rFonts w:cs="Arial"/>
          <w:b/>
          <w:bCs/>
          <w:color w:val="1D1B11" w:themeColor="background2" w:themeShade="1A"/>
          <w:u w:val="single"/>
        </w:rPr>
        <w:lastRenderedPageBreak/>
        <w:t xml:space="preserve">Transportation Management Group </w:t>
      </w:r>
    </w:p>
    <w:p w14:paraId="203B20C7"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ESF-8 Lead(s)</w:t>
      </w:r>
    </w:p>
    <w:p w14:paraId="17653B5A"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Branches (Public Safety – Mass Care – Duty Officers – Volunteer Management)</w:t>
      </w:r>
    </w:p>
    <w:p w14:paraId="21A2A2FF"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Public Safety Branch Director</w:t>
      </w:r>
    </w:p>
    <w:p w14:paraId="7753C60F"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Medical Transportation Group Supervisor</w:t>
      </w:r>
    </w:p>
    <w:p w14:paraId="63E21AD8"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Transport Assignment Unit Leader (Transportation Assignment Desk)</w:t>
      </w:r>
    </w:p>
    <w:p w14:paraId="742CB1CC"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 xml:space="preserve">Transport Resource Unit Leader (Transportation Resource Desk) </w:t>
      </w:r>
    </w:p>
    <w:p w14:paraId="71ADDD70"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 xml:space="preserve">LTFC Unit Leader </w:t>
      </w:r>
    </w:p>
    <w:p w14:paraId="3614F51E"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(LTCF/ Vulnerable Populations Coordinator)</w:t>
      </w:r>
    </w:p>
    <w:p w14:paraId="5D0C5B3C"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Emergency Preparedness Coordinator (GA Healthcare Association)</w:t>
      </w:r>
    </w:p>
    <w:p w14:paraId="3E14F6BF" w14:textId="77777777" w:rsidR="00126123" w:rsidRPr="00D62BDF" w:rsidRDefault="00126123" w:rsidP="00BB53CE">
      <w:pPr>
        <w:pStyle w:val="ListParagraph"/>
        <w:numPr>
          <w:ilvl w:val="0"/>
          <w:numId w:val="38"/>
        </w:numPr>
        <w:spacing w:before="0" w:after="160" w:line="278" w:lineRule="auto"/>
        <w:rPr>
          <w:rFonts w:cs="Arial"/>
          <w:color w:val="1D1B11" w:themeColor="background2" w:themeShade="1A"/>
        </w:rPr>
      </w:pPr>
      <w:r w:rsidRPr="00D62BDF">
        <w:rPr>
          <w:rFonts w:cs="Arial"/>
          <w:color w:val="1D1B11" w:themeColor="background2" w:themeShade="1A"/>
        </w:rPr>
        <w:t>Non- Emergency Vehicle Unit Leader</w:t>
      </w:r>
    </w:p>
    <w:p w14:paraId="454AD115"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GA Motor coach Staff (President &amp; Chief Operator)</w:t>
      </w:r>
    </w:p>
    <w:p w14:paraId="6243E858"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Regional Transportation Director (Coastal Regional Commission)</w:t>
      </w:r>
    </w:p>
    <w:p w14:paraId="62357060"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 xml:space="preserve">Southeastern (Verda Inc) </w:t>
      </w:r>
    </w:p>
    <w:p w14:paraId="37250F1B" w14:textId="77777777" w:rsidR="00126123" w:rsidRPr="00D62BDF" w:rsidRDefault="00126123" w:rsidP="00BB53CE">
      <w:pPr>
        <w:pStyle w:val="ListParagraph"/>
        <w:numPr>
          <w:ilvl w:val="1"/>
          <w:numId w:val="38"/>
        </w:numPr>
        <w:spacing w:before="0" w:after="160" w:line="278" w:lineRule="auto"/>
        <w:rPr>
          <w:rFonts w:cs="Arial"/>
          <w:color w:val="1D1B11" w:themeColor="background2" w:themeShade="1A"/>
        </w:rPr>
      </w:pPr>
      <w:r w:rsidRPr="00D62BDF">
        <w:rPr>
          <w:rFonts w:cs="Arial"/>
          <w:color w:val="1D1B11" w:themeColor="background2" w:themeShade="1A"/>
        </w:rPr>
        <w:t>LogistiCare (</w:t>
      </w:r>
      <w:proofErr w:type="spellStart"/>
      <w:r w:rsidRPr="00D62BDF">
        <w:rPr>
          <w:rFonts w:cs="Arial"/>
          <w:color w:val="1D1B11" w:themeColor="background2" w:themeShade="1A"/>
        </w:rPr>
        <w:t>Modivcare</w:t>
      </w:r>
      <w:proofErr w:type="spellEnd"/>
      <w:r w:rsidRPr="00D62BDF">
        <w:rPr>
          <w:rFonts w:cs="Arial"/>
          <w:color w:val="1D1B11" w:themeColor="background2" w:themeShade="1A"/>
        </w:rPr>
        <w:t xml:space="preserve">) </w:t>
      </w:r>
    </w:p>
    <w:p w14:paraId="23C15ECB" w14:textId="77777777" w:rsidR="00126123" w:rsidRDefault="00126123" w:rsidP="00BB53CE">
      <w:pPr>
        <w:pStyle w:val="ListParagraph"/>
        <w:numPr>
          <w:ilvl w:val="0"/>
          <w:numId w:val="39"/>
        </w:numPr>
        <w:spacing w:before="0" w:after="160" w:line="278" w:lineRule="auto"/>
        <w:rPr>
          <w:rFonts w:cs="Arial"/>
          <w:color w:val="1D1B11" w:themeColor="background2" w:themeShade="1A"/>
        </w:rPr>
      </w:pPr>
      <w:r w:rsidRPr="00D62BDF">
        <w:rPr>
          <w:rFonts w:cs="Arial"/>
          <w:color w:val="1D1B11" w:themeColor="background2" w:themeShade="1A"/>
        </w:rPr>
        <w:t xml:space="preserve">During activation, there will be two staff personnel that will be working each </w:t>
      </w:r>
      <w:proofErr w:type="gramStart"/>
      <w:r w:rsidRPr="00D62BDF">
        <w:rPr>
          <w:rFonts w:cs="Arial"/>
          <w:color w:val="1D1B11" w:themeColor="background2" w:themeShade="1A"/>
        </w:rPr>
        <w:t>12 hour</w:t>
      </w:r>
      <w:proofErr w:type="gramEnd"/>
      <w:r w:rsidRPr="00D62BDF">
        <w:rPr>
          <w:rFonts w:cs="Arial"/>
          <w:color w:val="1D1B11" w:themeColor="background2" w:themeShade="1A"/>
        </w:rPr>
        <w:t xml:space="preserve"> operational period.</w:t>
      </w:r>
    </w:p>
    <w:p w14:paraId="1F6E5F65" w14:textId="77777777" w:rsidR="00A42165" w:rsidRDefault="00A42165" w:rsidP="00BB53CE">
      <w:pPr>
        <w:ind w:left="360"/>
      </w:pPr>
      <w:r>
        <w:rPr>
          <w:noProof/>
        </w:rPr>
        <w:drawing>
          <wp:inline distT="0" distB="0" distL="0" distR="0" wp14:anchorId="684E60E2" wp14:editId="21E7AAF9">
            <wp:extent cx="6254750" cy="3600450"/>
            <wp:effectExtent l="0" t="0" r="0" b="0"/>
            <wp:docPr id="3520088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08864"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6254750" cy="3600450"/>
                    </a:xfrm>
                    <a:prstGeom prst="rect">
                      <a:avLst/>
                    </a:prstGeom>
                  </pic:spPr>
                </pic:pic>
              </a:graphicData>
            </a:graphic>
          </wp:inline>
        </w:drawing>
      </w:r>
      <w:r>
        <w:t xml:space="preserve">**Southeastern Trans is now </w:t>
      </w:r>
      <w:proofErr w:type="spellStart"/>
      <w:r>
        <w:t>Verida</w:t>
      </w:r>
      <w:proofErr w:type="spellEnd"/>
      <w:r>
        <w:t>, Inc.</w:t>
      </w:r>
    </w:p>
    <w:p w14:paraId="15C7FA3E" w14:textId="77777777" w:rsidR="00042260" w:rsidRPr="00D62BDF" w:rsidRDefault="00042260" w:rsidP="00BB53CE">
      <w:pPr>
        <w:spacing w:before="0" w:after="160" w:line="278" w:lineRule="auto"/>
        <w:ind w:left="360"/>
        <w:rPr>
          <w:rFonts w:cs="Arial"/>
          <w:color w:val="1D1B11" w:themeColor="background2" w:themeShade="1A"/>
        </w:rPr>
      </w:pPr>
    </w:p>
    <w:bookmarkEnd w:id="18"/>
    <w:p w14:paraId="6637BE78" w14:textId="77777777" w:rsidR="00126123" w:rsidRDefault="00126123" w:rsidP="00BB53CE"/>
    <w:p w14:paraId="58ECF030" w14:textId="1162C6FA" w:rsidR="009F4389" w:rsidRDefault="0077052F" w:rsidP="00BB53CE">
      <w:pPr>
        <w:pStyle w:val="Heading2"/>
      </w:pPr>
      <w:bookmarkStart w:id="19" w:name="_Toc148020169"/>
      <w:r w:rsidRPr="00CE62B0">
        <w:lastRenderedPageBreak/>
        <w:t>4</w:t>
      </w:r>
      <w:r w:rsidR="009F4389" w:rsidRPr="00CE62B0">
        <w:t>.2 Primary Agency Assignment of Responsibilities</w:t>
      </w:r>
      <w:bookmarkEnd w:id="19"/>
    </w:p>
    <w:p w14:paraId="6C66551D" w14:textId="77777777" w:rsidR="00CE62B0" w:rsidRPr="00CE62B0" w:rsidRDefault="00CE62B0" w:rsidP="00BB53CE">
      <w:pPr>
        <w:rPr>
          <w:b/>
          <w:u w:val="single"/>
        </w:rPr>
      </w:pPr>
      <w:r w:rsidRPr="00CE62B0">
        <w:rPr>
          <w:b/>
          <w:u w:val="single"/>
        </w:rPr>
        <w:t>Georgia Emergency Management and Homeland Security Agency</w:t>
      </w:r>
    </w:p>
    <w:p w14:paraId="14C73AFB" w14:textId="54460C3F" w:rsidR="009F4389" w:rsidRPr="00476B80" w:rsidRDefault="009F4389" w:rsidP="00BB53CE">
      <w:pPr>
        <w:pStyle w:val="ListParagraph"/>
        <w:numPr>
          <w:ilvl w:val="0"/>
          <w:numId w:val="28"/>
        </w:numPr>
        <w:rPr>
          <w:bCs/>
        </w:rPr>
      </w:pPr>
      <w:r w:rsidRPr="00476B80">
        <w:rPr>
          <w:bCs/>
        </w:rPr>
        <w:t>Fo</w:t>
      </w:r>
      <w:r w:rsidR="00F86F0E" w:rsidRPr="00476B80">
        <w:rPr>
          <w:bCs/>
        </w:rPr>
        <w:t xml:space="preserve">llowing is a list of specific responsibilities related to </w:t>
      </w:r>
      <w:r w:rsidR="00E85BB2" w:rsidRPr="00476B80">
        <w:rPr>
          <w:bCs/>
        </w:rPr>
        <w:t>evacuation planning procedures</w:t>
      </w:r>
      <w:r w:rsidR="00F86F0E" w:rsidRPr="00476B80">
        <w:rPr>
          <w:bCs/>
        </w:rPr>
        <w:t>:</w:t>
      </w:r>
    </w:p>
    <w:p w14:paraId="2FA5ADFA" w14:textId="740EBA98" w:rsidR="00001F32" w:rsidRPr="00F13DF7" w:rsidRDefault="00001F32" w:rsidP="00BB53CE">
      <w:pPr>
        <w:pStyle w:val="ListParagraph"/>
        <w:numPr>
          <w:ilvl w:val="0"/>
          <w:numId w:val="28"/>
        </w:numPr>
      </w:pPr>
      <w:r w:rsidRPr="00F13DF7">
        <w:t>For purposes of this plan, GEMA/HS’ responsibilities include but are not limited to assisting local emergency management officials, in conjunction with state and local public health officials and other ESF agencies as appropriate.  As such,</w:t>
      </w:r>
      <w:r w:rsidR="00CE62B0">
        <w:t xml:space="preserve"> ESF-7</w:t>
      </w:r>
      <w:r w:rsidR="00E65CB8" w:rsidRPr="00E65CB8">
        <w:t>,</w:t>
      </w:r>
      <w:r w:rsidR="00C25785">
        <w:t xml:space="preserve"> </w:t>
      </w:r>
      <w:r w:rsidR="00E65CB8" w:rsidRPr="00E65CB8">
        <w:t>thr</w:t>
      </w:r>
      <w:r w:rsidR="00E65CB8">
        <w:t>ough evacuation logistics</w:t>
      </w:r>
      <w:r w:rsidR="00E65CB8" w:rsidRPr="00E65CB8">
        <w:t xml:space="preserve">, will contract motor coach, para transport and ambulance transport and transportation asset/deployment management augmentation for ESF8 (MTG) </w:t>
      </w:r>
      <w:proofErr w:type="gramStart"/>
      <w:r w:rsidR="00E65CB8" w:rsidRPr="00E65CB8">
        <w:t>in order to</w:t>
      </w:r>
      <w:proofErr w:type="gramEnd"/>
      <w:r w:rsidR="00E65CB8" w:rsidRPr="00E65CB8">
        <w:t xml:space="preserve"> assist Counties in their Vulnerable Population evacuation operation.</w:t>
      </w:r>
    </w:p>
    <w:p w14:paraId="3D3596F1" w14:textId="049CA6B2" w:rsidR="00001F32" w:rsidRPr="00F13DF7" w:rsidRDefault="00001F32" w:rsidP="00BB53CE">
      <w:pPr>
        <w:pStyle w:val="ListParagraph"/>
        <w:numPr>
          <w:ilvl w:val="0"/>
          <w:numId w:val="28"/>
        </w:numPr>
      </w:pPr>
      <w:r w:rsidRPr="00F13DF7">
        <w:t>GEMA/HS will also activate and manage the SOC.  The SOC is a Multi-Agency Coordination Center used by state, federal, volunteer, and private sector partners to coordinate support to local jurisdictions during emergencies and disasters.</w:t>
      </w:r>
    </w:p>
    <w:p w14:paraId="4AE4748B" w14:textId="7A4BAB11" w:rsidR="00001F32" w:rsidRPr="00F13DF7" w:rsidRDefault="00001F32" w:rsidP="00BB53CE">
      <w:pPr>
        <w:pStyle w:val="ListParagraph"/>
        <w:numPr>
          <w:ilvl w:val="0"/>
          <w:numId w:val="28"/>
        </w:numPr>
      </w:pPr>
      <w:r w:rsidRPr="00F13DF7">
        <w:t>GEMA/HS officials will administer requests for assistance from local jurisdictions and coordinate support to affected counties when an emergency incident exceeds the local government's ability to respond or recover.  If local and state requirements exceed state capabilities, the</w:t>
      </w:r>
      <w:r w:rsidR="00CE62B0">
        <w:t>n the</w:t>
      </w:r>
      <w:r w:rsidRPr="00F13DF7">
        <w:t xml:space="preserve"> State of Georgia may request a federal declaration </w:t>
      </w:r>
      <w:proofErr w:type="gramStart"/>
      <w:r w:rsidRPr="00F13DF7">
        <w:t>in order to</w:t>
      </w:r>
      <w:proofErr w:type="gramEnd"/>
      <w:r w:rsidRPr="00F13DF7">
        <w:t xml:space="preserve"> acquire federal support.  If the state obtains a federal declaration, </w:t>
      </w:r>
      <w:r w:rsidR="00CE62B0">
        <w:t xml:space="preserve">then </w:t>
      </w:r>
      <w:r w:rsidRPr="00F13DF7">
        <w:t xml:space="preserve">GEMA/HS may request federal support by submitting </w:t>
      </w:r>
      <w:proofErr w:type="gramStart"/>
      <w:r w:rsidRPr="00F13DF7">
        <w:t>an</w:t>
      </w:r>
      <w:proofErr w:type="gramEnd"/>
      <w:r w:rsidRPr="00F13DF7">
        <w:t xml:space="preserve"> </w:t>
      </w:r>
      <w:r w:rsidR="00411BF3">
        <w:t xml:space="preserve">Resource </w:t>
      </w:r>
      <w:r w:rsidRPr="00F13DF7">
        <w:t>Request Form (</w:t>
      </w:r>
      <w:r w:rsidR="00411BF3">
        <w:t>R</w:t>
      </w:r>
      <w:r w:rsidRPr="00F13DF7">
        <w:t>RF) to FEMA.</w:t>
      </w:r>
    </w:p>
    <w:p w14:paraId="7A9CEE5B" w14:textId="6B30F27A" w:rsidR="00001F32" w:rsidRPr="00CE62B0" w:rsidRDefault="00001F32" w:rsidP="00BB53CE">
      <w:pPr>
        <w:rPr>
          <w:b/>
          <w:bCs/>
          <w:u w:val="single"/>
        </w:rPr>
      </w:pPr>
      <w:r w:rsidRPr="00CE62B0">
        <w:rPr>
          <w:b/>
          <w:bCs/>
          <w:u w:val="single"/>
        </w:rPr>
        <w:t>Georgia Department of Public Health</w:t>
      </w:r>
    </w:p>
    <w:p w14:paraId="63074A78" w14:textId="77777777" w:rsidR="00FC32C7" w:rsidRDefault="00001F32" w:rsidP="00BB53CE">
      <w:pPr>
        <w:pStyle w:val="ListParagraph"/>
        <w:numPr>
          <w:ilvl w:val="0"/>
          <w:numId w:val="29"/>
        </w:numPr>
      </w:pPr>
      <w:r w:rsidRPr="000C7D3A">
        <w:t xml:space="preserve">The Georgia Department of Public Health serves as the </w:t>
      </w:r>
      <w:r w:rsidR="00CE62B0" w:rsidRPr="000C7D3A">
        <w:t>C</w:t>
      </w:r>
      <w:r w:rsidRPr="000C7D3A">
        <w:t>oordinator for ESF</w:t>
      </w:r>
      <w:r w:rsidR="00CE62B0" w:rsidRPr="000C7D3A">
        <w:t>-</w:t>
      </w:r>
      <w:r w:rsidRPr="000C7D3A">
        <w:t>8</w:t>
      </w:r>
      <w:r w:rsidR="00CE62B0" w:rsidRPr="000C7D3A">
        <w:t>.  I</w:t>
      </w:r>
      <w:r w:rsidRPr="000C7D3A">
        <w:t>n partnership with supporting agencies</w:t>
      </w:r>
      <w:r w:rsidR="00CE62B0" w:rsidRPr="000C7D3A">
        <w:t xml:space="preserve">, ESF-8 </w:t>
      </w:r>
      <w:r w:rsidRPr="000C7D3A">
        <w:t>conduct</w:t>
      </w:r>
      <w:r w:rsidR="00CE62B0" w:rsidRPr="000C7D3A">
        <w:t>s</w:t>
      </w:r>
      <w:r w:rsidRPr="000C7D3A">
        <w:t xml:space="preserve"> planning, preparedness, response</w:t>
      </w:r>
      <w:r w:rsidR="00CE62B0" w:rsidRPr="000C7D3A">
        <w:t>,</w:t>
      </w:r>
      <w:r w:rsidRPr="000C7D3A">
        <w:t xml:space="preserve"> and recovery activities.  </w:t>
      </w:r>
    </w:p>
    <w:p w14:paraId="71712266" w14:textId="23800628" w:rsidR="00001F32" w:rsidRPr="000C7D3A" w:rsidRDefault="00CE62B0" w:rsidP="00BB53CE">
      <w:pPr>
        <w:pStyle w:val="ListParagraph"/>
        <w:numPr>
          <w:ilvl w:val="0"/>
          <w:numId w:val="29"/>
        </w:numPr>
      </w:pPr>
      <w:r w:rsidRPr="000C7D3A">
        <w:t>DPH</w:t>
      </w:r>
      <w:r w:rsidR="00FC32C7">
        <w:t>’s</w:t>
      </w:r>
      <w:r w:rsidRPr="000C7D3A">
        <w:t xml:space="preserve"> </w:t>
      </w:r>
      <w:r w:rsidR="00F96BE0" w:rsidRPr="000C7D3A">
        <w:t>Office</w:t>
      </w:r>
      <w:r w:rsidR="00001F32" w:rsidRPr="000C7D3A">
        <w:t xml:space="preserve"> of Emergency Preparedness and Response is responsible for preparing and responding to disasters from a health and medical-related perspective.</w:t>
      </w:r>
    </w:p>
    <w:p w14:paraId="2355145F" w14:textId="44A5C425" w:rsidR="00FC32C7" w:rsidRDefault="00001F32" w:rsidP="00BB53CE">
      <w:pPr>
        <w:pStyle w:val="ListParagraph"/>
        <w:numPr>
          <w:ilvl w:val="0"/>
          <w:numId w:val="29"/>
        </w:numPr>
      </w:pPr>
      <w:r w:rsidRPr="000C7D3A">
        <w:t>DPH collaborates with 159 County Health Departments</w:t>
      </w:r>
      <w:r w:rsidR="000C7D3A" w:rsidRPr="000C7D3A">
        <w:t>,</w:t>
      </w:r>
      <w:r w:rsidRPr="000C7D3A">
        <w:t xml:space="preserve"> 18 </w:t>
      </w:r>
      <w:r w:rsidR="000C7D3A" w:rsidRPr="000C7D3A">
        <w:t>Public Health Districts,</w:t>
      </w:r>
      <w:r w:rsidRPr="000C7D3A">
        <w:t xml:space="preserve"> and 14 Health Care Coalitions.  Designated DPH officials will assume a </w:t>
      </w:r>
      <w:r w:rsidR="00E65CB8">
        <w:t xml:space="preserve">leading </w:t>
      </w:r>
      <w:r w:rsidRPr="000C7D3A">
        <w:t xml:space="preserve">role in coordinating requests for </w:t>
      </w:r>
      <w:r w:rsidR="000C7D3A" w:rsidRPr="000C7D3A">
        <w:t xml:space="preserve">the </w:t>
      </w:r>
      <w:r w:rsidRPr="000C7D3A">
        <w:t>ground transportation resources required to support LTCF, CSA</w:t>
      </w:r>
      <w:r w:rsidR="000C7D3A" w:rsidRPr="000C7D3A">
        <w:t>,</w:t>
      </w:r>
      <w:r w:rsidRPr="000C7D3A">
        <w:t xml:space="preserve"> Hospitals evacuations</w:t>
      </w:r>
      <w:r w:rsidR="00F62E41" w:rsidRPr="000C7D3A">
        <w:t xml:space="preserve">, and other ESF-8 medical transportation </w:t>
      </w:r>
      <w:r w:rsidR="00476B80" w:rsidRPr="000C7D3A">
        <w:t>needs,</w:t>
      </w:r>
      <w:r w:rsidR="00F62E41" w:rsidRPr="000C7D3A">
        <w:t xml:space="preserve"> as necessary</w:t>
      </w:r>
      <w:r w:rsidR="000C7D3A" w:rsidRPr="000C7D3A">
        <w:t>.</w:t>
      </w:r>
    </w:p>
    <w:p w14:paraId="5FFF9468" w14:textId="26D9A5F7" w:rsidR="00001F32" w:rsidRPr="000C7D3A" w:rsidRDefault="00672FCC" w:rsidP="00BB53CE">
      <w:pPr>
        <w:pStyle w:val="ListParagraph"/>
        <w:numPr>
          <w:ilvl w:val="0"/>
          <w:numId w:val="29"/>
        </w:numPr>
      </w:pPr>
      <w:r w:rsidRPr="000C7D3A">
        <w:t xml:space="preserve">The </w:t>
      </w:r>
      <w:r w:rsidR="000C7D3A" w:rsidRPr="00411BF3">
        <w:t>Medical Transportation Group (MTG)</w:t>
      </w:r>
      <w:r w:rsidR="000C7D3A" w:rsidRPr="000C7D3A">
        <w:t xml:space="preserve"> </w:t>
      </w:r>
      <w:r w:rsidRPr="000C7D3A">
        <w:t>also supports other functions and activities during response and recovery activities</w:t>
      </w:r>
      <w:r w:rsidR="000C7D3A" w:rsidRPr="000C7D3A">
        <w:t xml:space="preserve">.  </w:t>
      </w:r>
      <w:r w:rsidR="00001F32" w:rsidRPr="000C7D3A">
        <w:t xml:space="preserve">The DPH representative </w:t>
      </w:r>
      <w:r w:rsidR="000C7D3A" w:rsidRPr="000C7D3A">
        <w:t xml:space="preserve">to the MTG </w:t>
      </w:r>
      <w:r w:rsidR="00001F32" w:rsidRPr="000C7D3A">
        <w:t xml:space="preserve">at the SOC will coordinate </w:t>
      </w:r>
      <w:r w:rsidR="00C74192">
        <w:t>closely</w:t>
      </w:r>
      <w:r w:rsidR="00662736">
        <w:t xml:space="preserve"> </w:t>
      </w:r>
      <w:r w:rsidR="00001F32" w:rsidRPr="000C7D3A">
        <w:t>with GEMA/HS.</w:t>
      </w:r>
    </w:p>
    <w:p w14:paraId="6AED4081" w14:textId="6CD0D8EE" w:rsidR="00001F32" w:rsidRPr="000C7D3A" w:rsidRDefault="00001F32" w:rsidP="00BB53CE">
      <w:pPr>
        <w:rPr>
          <w:b/>
          <w:bCs/>
          <w:u w:val="single"/>
        </w:rPr>
      </w:pPr>
      <w:r w:rsidRPr="000C7D3A">
        <w:rPr>
          <w:b/>
          <w:bCs/>
          <w:u w:val="single"/>
        </w:rPr>
        <w:t>Office of Emergency Medical Services and Trauma</w:t>
      </w:r>
      <w:r w:rsidR="008F5A72">
        <w:rPr>
          <w:b/>
          <w:bCs/>
          <w:u w:val="single"/>
        </w:rPr>
        <w:t xml:space="preserve"> (OEMS)</w:t>
      </w:r>
    </w:p>
    <w:p w14:paraId="2AD09631" w14:textId="3E52D31E" w:rsidR="00001F32" w:rsidRPr="00447A65" w:rsidRDefault="000C7D3A" w:rsidP="00BB53CE">
      <w:r w:rsidRPr="00447A65">
        <w:t>When activated at the SOC (or virtual location), t</w:t>
      </w:r>
      <w:r w:rsidR="00001F32" w:rsidRPr="00447A65">
        <w:t>he</w:t>
      </w:r>
      <w:r w:rsidR="00657498" w:rsidRPr="00447A65">
        <w:t xml:space="preserve"> </w:t>
      </w:r>
      <w:r w:rsidR="00995FF0" w:rsidRPr="00447A65">
        <w:t xml:space="preserve">OEMS </w:t>
      </w:r>
      <w:r w:rsidR="00657498" w:rsidRPr="00447A65">
        <w:t>and DPH Emergency Preparedness serve as the ESF</w:t>
      </w:r>
      <w:r w:rsidRPr="00447A65">
        <w:t>-</w:t>
      </w:r>
      <w:r w:rsidR="00657498" w:rsidRPr="00447A65">
        <w:t>8 Medical Transportation Group Lead</w:t>
      </w:r>
      <w:r w:rsidR="00995FF0" w:rsidRPr="00447A65">
        <w:t xml:space="preserve">. </w:t>
      </w:r>
      <w:r w:rsidRPr="00447A65">
        <w:t xml:space="preserve"> As well as the</w:t>
      </w:r>
      <w:r w:rsidR="00E65CB8">
        <w:t>m</w:t>
      </w:r>
      <w:r w:rsidRPr="00447A65">
        <w:t xml:space="preserve"> being Georgia’s regulatory agency for licensed Paramedics and Emergency Medical Technicians</w:t>
      </w:r>
      <w:r w:rsidR="00447A65" w:rsidRPr="00447A65">
        <w:t>, t</w:t>
      </w:r>
      <w:r w:rsidR="00995FF0" w:rsidRPr="00447A65">
        <w:t xml:space="preserve">he OEMS </w:t>
      </w:r>
      <w:r w:rsidR="00447A65" w:rsidRPr="00447A65">
        <w:t xml:space="preserve">also </w:t>
      </w:r>
      <w:r w:rsidR="00995FF0" w:rsidRPr="00447A65">
        <w:t xml:space="preserve">serves as Georgia’s regulatory agency for Emergency Medical </w:t>
      </w:r>
      <w:r w:rsidRPr="00447A65">
        <w:t>Services</w:t>
      </w:r>
      <w:r w:rsidR="00447A65" w:rsidRPr="00447A65">
        <w:t xml:space="preserve"> (</w:t>
      </w:r>
      <w:r w:rsidR="00995FF0" w:rsidRPr="00447A65">
        <w:t>both air and ground</w:t>
      </w:r>
      <w:r w:rsidR="00447A65" w:rsidRPr="00447A65">
        <w:t>)</w:t>
      </w:r>
      <w:r w:rsidR="00995FF0" w:rsidRPr="00447A65">
        <w:t>.</w:t>
      </w:r>
    </w:p>
    <w:p w14:paraId="11D0E73D" w14:textId="07AF7212" w:rsidR="0077052F" w:rsidRPr="00515BE6" w:rsidRDefault="0077052F" w:rsidP="00BB53CE">
      <w:pPr>
        <w:pStyle w:val="Heading2"/>
      </w:pPr>
      <w:bookmarkStart w:id="20" w:name="_Toc148020170"/>
      <w:r w:rsidRPr="00515BE6">
        <w:lastRenderedPageBreak/>
        <w:t>4.</w:t>
      </w:r>
      <w:r w:rsidR="008F1032">
        <w:t>3</w:t>
      </w:r>
      <w:r w:rsidRPr="00515BE6">
        <w:t xml:space="preserve"> Support Agency Assignment of Responsibilities</w:t>
      </w:r>
      <w:bookmarkEnd w:id="20"/>
    </w:p>
    <w:p w14:paraId="0871397F" w14:textId="77777777" w:rsidR="007A36BC" w:rsidRPr="00B31DA9" w:rsidRDefault="007A36BC" w:rsidP="00BB53CE">
      <w:pPr>
        <w:rPr>
          <w:b/>
          <w:bCs/>
          <w:u w:val="single"/>
        </w:rPr>
      </w:pPr>
      <w:r w:rsidRPr="00B31DA9">
        <w:rPr>
          <w:b/>
          <w:bCs/>
          <w:u w:val="single"/>
        </w:rPr>
        <w:t>Georgia Department of Community Health (ESF-8)</w:t>
      </w:r>
    </w:p>
    <w:p w14:paraId="7AB776FA" w14:textId="6536B6CF" w:rsidR="007A36BC" w:rsidRPr="00C82602" w:rsidRDefault="007A36BC" w:rsidP="00BB53CE">
      <w:pPr>
        <w:pStyle w:val="ListParagraph"/>
        <w:numPr>
          <w:ilvl w:val="0"/>
          <w:numId w:val="31"/>
        </w:numPr>
        <w:ind w:left="720"/>
      </w:pPr>
      <w:r w:rsidRPr="00C82602">
        <w:t xml:space="preserve">The Department of Community Health (DCH) is responsible for Medicaid Services and healthcare facility regulations.  </w:t>
      </w:r>
      <w:r w:rsidR="00B31DA9" w:rsidRPr="00C82602">
        <w:t>DCH</w:t>
      </w:r>
      <w:r w:rsidRPr="00C82602">
        <w:t xml:space="preserve"> </w:t>
      </w:r>
      <w:r w:rsidR="00995FF0" w:rsidRPr="00C82602">
        <w:t>may</w:t>
      </w:r>
      <w:r w:rsidRPr="00C82602">
        <w:t xml:space="preserve"> support the evacuation coordination </w:t>
      </w:r>
      <w:r w:rsidR="00B31DA9" w:rsidRPr="00C82602">
        <w:t xml:space="preserve">by </w:t>
      </w:r>
      <w:r w:rsidRPr="00C82602">
        <w:t xml:space="preserve">assisting </w:t>
      </w:r>
      <w:r w:rsidR="00B31DA9" w:rsidRPr="00C82602">
        <w:t>DPH</w:t>
      </w:r>
      <w:r w:rsidRPr="00C82602">
        <w:t xml:space="preserve"> and the </w:t>
      </w:r>
      <w:r w:rsidR="00B31DA9" w:rsidRPr="00E42387">
        <w:t xml:space="preserve">MTG </w:t>
      </w:r>
      <w:r w:rsidRPr="00C82602">
        <w:t>during and after an event.</w:t>
      </w:r>
    </w:p>
    <w:p w14:paraId="517D97D9" w14:textId="77777777" w:rsidR="007A36BC" w:rsidRPr="00240707" w:rsidRDefault="007A36BC" w:rsidP="00BB53CE">
      <w:pPr>
        <w:rPr>
          <w:b/>
          <w:bCs/>
          <w:u w:val="single"/>
        </w:rPr>
      </w:pPr>
      <w:r w:rsidRPr="00240707">
        <w:rPr>
          <w:b/>
          <w:bCs/>
          <w:u w:val="single"/>
        </w:rPr>
        <w:t>Georgia Department of Human Services (ESF-6)</w:t>
      </w:r>
    </w:p>
    <w:p w14:paraId="617845E6" w14:textId="6C8F2842" w:rsidR="00240707" w:rsidRDefault="00DA5316" w:rsidP="00BB53CE">
      <w:pPr>
        <w:pStyle w:val="ListParagraph"/>
        <w:numPr>
          <w:ilvl w:val="0"/>
          <w:numId w:val="31"/>
        </w:numPr>
        <w:ind w:left="720"/>
      </w:pPr>
      <w:r w:rsidRPr="00141715">
        <w:t xml:space="preserve">The Georgia Department of Human Services (DHS) is the principal state agency responsible for Mass Care, </w:t>
      </w:r>
      <w:r w:rsidR="00C82602">
        <w:t xml:space="preserve">Emergency Assistance, Temporary </w:t>
      </w:r>
      <w:r w:rsidRPr="00141715">
        <w:t>Housing</w:t>
      </w:r>
      <w:r w:rsidR="00C82602">
        <w:t xml:space="preserve">, &amp; </w:t>
      </w:r>
      <w:r w:rsidRPr="00141715">
        <w:t xml:space="preserve">Human </w:t>
      </w:r>
      <w:r w:rsidR="00C82602">
        <w:t>Assistance</w:t>
      </w:r>
      <w:r w:rsidRPr="00141715">
        <w:t>, including sheltering and feeding services, under ESF</w:t>
      </w:r>
      <w:r w:rsidR="00C82602">
        <w:t>-</w:t>
      </w:r>
      <w:r w:rsidRPr="00141715">
        <w:t>6</w:t>
      </w:r>
      <w:r w:rsidR="00C82602">
        <w:t xml:space="preserve">.  </w:t>
      </w:r>
      <w:r w:rsidRPr="00141715">
        <w:t>DHS is comprised of several departments, offices</w:t>
      </w:r>
      <w:r w:rsidR="00C82602">
        <w:t>,</w:t>
      </w:r>
      <w:r w:rsidRPr="00141715">
        <w:t xml:space="preserve"> and divisions aimed at providing a wide range of human services.</w:t>
      </w:r>
    </w:p>
    <w:p w14:paraId="51F048FD" w14:textId="78AF01B1" w:rsidR="00240707" w:rsidRDefault="00DA5316" w:rsidP="00BB53CE">
      <w:pPr>
        <w:pStyle w:val="ListParagraph"/>
        <w:numPr>
          <w:ilvl w:val="0"/>
          <w:numId w:val="31"/>
        </w:numPr>
        <w:ind w:left="720"/>
      </w:pPr>
      <w:r w:rsidRPr="00141715">
        <w:t>During an emergency or disaster, the DHS Emergency Manager is responsible for coordinating mass care, housing, and human services in partnership with the American Red Cross.</w:t>
      </w:r>
    </w:p>
    <w:p w14:paraId="131F737F" w14:textId="78099A2B" w:rsidR="007A36BC" w:rsidRDefault="00DA5316" w:rsidP="00BB53CE">
      <w:pPr>
        <w:pStyle w:val="ListParagraph"/>
        <w:numPr>
          <w:ilvl w:val="0"/>
          <w:numId w:val="31"/>
        </w:numPr>
        <w:ind w:left="720"/>
      </w:pPr>
      <w:r w:rsidRPr="00141715">
        <w:t>For purposes of this plan, the ESF</w:t>
      </w:r>
      <w:r w:rsidR="00C82602">
        <w:t>-</w:t>
      </w:r>
      <w:r w:rsidRPr="00141715">
        <w:t>6</w:t>
      </w:r>
      <w:r w:rsidR="00C82602">
        <w:t xml:space="preserve"> Coordinator/Lead </w:t>
      </w:r>
      <w:r w:rsidRPr="00141715">
        <w:t xml:space="preserve">will coordinate with county </w:t>
      </w:r>
      <w:r w:rsidR="00C82602">
        <w:t>counterparts</w:t>
      </w:r>
      <w:r w:rsidRPr="00141715">
        <w:t xml:space="preserve">, </w:t>
      </w:r>
      <w:r w:rsidR="00240707">
        <w:t>the SOC’s ESF-5 staff</w:t>
      </w:r>
      <w:r w:rsidRPr="00141715">
        <w:t xml:space="preserve">, and </w:t>
      </w:r>
      <w:r w:rsidR="00240707">
        <w:t>C</w:t>
      </w:r>
      <w:r w:rsidRPr="00141715">
        <w:t xml:space="preserve">ounty </w:t>
      </w:r>
      <w:r w:rsidR="00240707">
        <w:t>EMAs</w:t>
      </w:r>
      <w:r w:rsidRPr="00141715">
        <w:t xml:space="preserve"> to respond to requests associated with sheltering during an evacuation operation.</w:t>
      </w:r>
    </w:p>
    <w:p w14:paraId="389E8C47" w14:textId="77777777" w:rsidR="007A36BC" w:rsidRPr="00A20EFD" w:rsidRDefault="007A36BC" w:rsidP="00BB53CE">
      <w:pPr>
        <w:rPr>
          <w:b/>
          <w:bCs/>
          <w:u w:val="single"/>
        </w:rPr>
      </w:pPr>
      <w:r w:rsidRPr="00A20EFD">
        <w:rPr>
          <w:b/>
          <w:bCs/>
          <w:u w:val="single"/>
        </w:rPr>
        <w:t>Georgia Department of Agriculture (ESF-11)</w:t>
      </w:r>
    </w:p>
    <w:p w14:paraId="5AF788E5" w14:textId="77777777" w:rsidR="00F5254B" w:rsidRDefault="00F5254B" w:rsidP="00BB53CE">
      <w:pPr>
        <w:pStyle w:val="ListParagraph"/>
        <w:numPr>
          <w:ilvl w:val="0"/>
          <w:numId w:val="32"/>
        </w:numPr>
        <w:ind w:left="720"/>
      </w:pPr>
      <w:r>
        <w:t>ESF-11 (Agriculture and Natural Resources) will coordinate the establishment of disaster animal shelters as prescribed in the ESF-11 Annex to GEOP.</w:t>
      </w:r>
    </w:p>
    <w:p w14:paraId="17D331FD" w14:textId="5AF9981D" w:rsidR="00F5254B" w:rsidRDefault="00F5254B" w:rsidP="00BB53CE">
      <w:pPr>
        <w:pStyle w:val="ListParagraph"/>
        <w:numPr>
          <w:ilvl w:val="0"/>
          <w:numId w:val="32"/>
        </w:numPr>
        <w:ind w:left="720"/>
      </w:pPr>
      <w:r>
        <w:t>ESF</w:t>
      </w:r>
      <w:r w:rsidR="007C247B">
        <w:t>-</w:t>
      </w:r>
      <w:r>
        <w:t xml:space="preserve">11 (Agriculture and Natural Resources) will coordinate the transportation of </w:t>
      </w:r>
      <w:r w:rsidR="00655A71">
        <w:t>service</w:t>
      </w:r>
      <w:r>
        <w:t xml:space="preserve"> animals for evacuation with a resource request/mission assignment from the SOC as outlined in the federal PETS Act.</w:t>
      </w:r>
    </w:p>
    <w:p w14:paraId="325BDE8D" w14:textId="3E81E24B" w:rsidR="00F5254B" w:rsidRPr="00A20EFD" w:rsidRDefault="00F5254B" w:rsidP="00BB53CE">
      <w:pPr>
        <w:pStyle w:val="ListParagraph"/>
        <w:numPr>
          <w:ilvl w:val="0"/>
          <w:numId w:val="32"/>
        </w:numPr>
        <w:ind w:left="720"/>
      </w:pPr>
      <w:r>
        <w:t>The MTG will not transport animals unless covered under the specified law outlined in the contract.</w:t>
      </w:r>
    </w:p>
    <w:p w14:paraId="742BDAD2" w14:textId="77777777" w:rsidR="007A36BC" w:rsidRPr="00A20EFD" w:rsidRDefault="007A36BC" w:rsidP="00BB53CE">
      <w:pPr>
        <w:rPr>
          <w:b/>
          <w:bCs/>
          <w:u w:val="single"/>
        </w:rPr>
      </w:pPr>
      <w:r w:rsidRPr="00A20EFD">
        <w:rPr>
          <w:b/>
          <w:bCs/>
          <w:u w:val="single"/>
        </w:rPr>
        <w:t>Georgia Department of Transportation (ESF-1)</w:t>
      </w:r>
    </w:p>
    <w:p w14:paraId="36B74528" w14:textId="0876EACB" w:rsidR="00F82A13" w:rsidRPr="00F82A13" w:rsidRDefault="003D6999" w:rsidP="00BB53CE">
      <w:pPr>
        <w:pStyle w:val="ListParagraph"/>
        <w:numPr>
          <w:ilvl w:val="0"/>
          <w:numId w:val="33"/>
        </w:numPr>
        <w:ind w:left="720"/>
        <w:rPr>
          <w:rFonts w:cs="Arial"/>
          <w:bdr w:val="none" w:sz="0" w:space="0" w:color="auto" w:frame="1"/>
          <w:shd w:val="clear" w:color="auto" w:fill="FFFFFF"/>
        </w:rPr>
      </w:pPr>
      <w:r w:rsidRPr="00F82A13">
        <w:rPr>
          <w:rFonts w:cs="Arial"/>
          <w:bdr w:val="none" w:sz="0" w:space="0" w:color="auto" w:frame="1"/>
          <w:shd w:val="clear" w:color="auto" w:fill="FFFFFF"/>
        </w:rPr>
        <w:t>The Georgia Department of Transportation (GDOT) serves as the coordinator for ESF</w:t>
      </w:r>
      <w:r w:rsidR="00F82A13" w:rsidRPr="00F82A13">
        <w:rPr>
          <w:rFonts w:cs="Arial"/>
          <w:bdr w:val="none" w:sz="0" w:space="0" w:color="auto" w:frame="1"/>
          <w:shd w:val="clear" w:color="auto" w:fill="FFFFFF"/>
        </w:rPr>
        <w:t>-</w:t>
      </w:r>
      <w:r w:rsidRPr="00F82A13">
        <w:rPr>
          <w:rFonts w:cs="Arial"/>
          <w:bdr w:val="none" w:sz="0" w:space="0" w:color="auto" w:frame="1"/>
          <w:shd w:val="clear" w:color="auto" w:fill="FFFFFF"/>
        </w:rPr>
        <w:t>1 and conduct</w:t>
      </w:r>
      <w:r w:rsidR="00F82A13" w:rsidRPr="00F82A13">
        <w:rPr>
          <w:rFonts w:cs="Arial"/>
          <w:bdr w:val="none" w:sz="0" w:space="0" w:color="auto" w:frame="1"/>
          <w:shd w:val="clear" w:color="auto" w:fill="FFFFFF"/>
        </w:rPr>
        <w:t>s</w:t>
      </w:r>
      <w:r w:rsidRPr="00F82A13">
        <w:rPr>
          <w:rFonts w:cs="Arial"/>
          <w:bdr w:val="none" w:sz="0" w:space="0" w:color="auto" w:frame="1"/>
          <w:shd w:val="clear" w:color="auto" w:fill="FFFFFF"/>
        </w:rPr>
        <w:t xml:space="preserve"> ESF planning, preparedness, response</w:t>
      </w:r>
      <w:r w:rsidR="00F82A13" w:rsidRPr="00F82A13">
        <w:rPr>
          <w:rFonts w:cs="Arial"/>
          <w:bdr w:val="none" w:sz="0" w:space="0" w:color="auto" w:frame="1"/>
          <w:shd w:val="clear" w:color="auto" w:fill="FFFFFF"/>
        </w:rPr>
        <w:t>,</w:t>
      </w:r>
      <w:r w:rsidRPr="00F82A13">
        <w:rPr>
          <w:rFonts w:cs="Arial"/>
          <w:bdr w:val="none" w:sz="0" w:space="0" w:color="auto" w:frame="1"/>
          <w:shd w:val="clear" w:color="auto" w:fill="FFFFFF"/>
        </w:rPr>
        <w:t xml:space="preserve"> and recovery </w:t>
      </w:r>
      <w:proofErr w:type="gramStart"/>
      <w:r w:rsidRPr="00F82A13">
        <w:rPr>
          <w:rFonts w:cs="Arial"/>
          <w:bdr w:val="none" w:sz="0" w:space="0" w:color="auto" w:frame="1"/>
          <w:shd w:val="clear" w:color="auto" w:fill="FFFFFF"/>
        </w:rPr>
        <w:t>activities</w:t>
      </w:r>
      <w:r w:rsidR="00F82A13" w:rsidRPr="00F82A13">
        <w:rPr>
          <w:rFonts w:cs="Arial"/>
          <w:bdr w:val="none" w:sz="0" w:space="0" w:color="auto" w:frame="1"/>
          <w:shd w:val="clear" w:color="auto" w:fill="FFFFFF"/>
        </w:rPr>
        <w:t>;</w:t>
      </w:r>
      <w:proofErr w:type="gramEnd"/>
    </w:p>
    <w:p w14:paraId="789DD86D" w14:textId="77DBC4EC" w:rsidR="00F82A13" w:rsidRPr="00F82A13" w:rsidRDefault="003D6999" w:rsidP="00BB53CE">
      <w:pPr>
        <w:pStyle w:val="ListParagraph"/>
        <w:numPr>
          <w:ilvl w:val="0"/>
          <w:numId w:val="33"/>
        </w:numPr>
        <w:ind w:left="720"/>
        <w:rPr>
          <w:rFonts w:cs="Arial"/>
          <w:bdr w:val="none" w:sz="0" w:space="0" w:color="auto" w:frame="1"/>
          <w:shd w:val="clear" w:color="auto" w:fill="FFFFFF"/>
        </w:rPr>
      </w:pPr>
      <w:r w:rsidRPr="00F82A13">
        <w:rPr>
          <w:rFonts w:cs="Arial"/>
          <w:bdr w:val="none" w:sz="0" w:space="0" w:color="auto" w:frame="1"/>
          <w:shd w:val="clear" w:color="auto" w:fill="FFFFFF"/>
        </w:rPr>
        <w:t xml:space="preserve">GDOT coordinates all requests for assistance for </w:t>
      </w:r>
      <w:r w:rsidR="00823E6A">
        <w:rPr>
          <w:rFonts w:cs="Arial"/>
          <w:bdr w:val="none" w:sz="0" w:space="0" w:color="auto" w:frame="1"/>
          <w:shd w:val="clear" w:color="auto" w:fill="FFFFFF"/>
        </w:rPr>
        <w:t xml:space="preserve">air </w:t>
      </w:r>
      <w:r w:rsidR="00A10B64">
        <w:rPr>
          <w:rFonts w:cs="Arial"/>
          <w:bdr w:val="none" w:sz="0" w:space="0" w:color="auto" w:frame="1"/>
          <w:shd w:val="clear" w:color="auto" w:fill="FFFFFF"/>
        </w:rPr>
        <w:t>and</w:t>
      </w:r>
      <w:r w:rsidR="00823E6A">
        <w:rPr>
          <w:rFonts w:cs="Arial"/>
          <w:bdr w:val="none" w:sz="0" w:space="0" w:color="auto" w:frame="1"/>
          <w:shd w:val="clear" w:color="auto" w:fill="FFFFFF"/>
        </w:rPr>
        <w:t xml:space="preserve"> ground </w:t>
      </w:r>
      <w:r w:rsidRPr="00F82A13">
        <w:rPr>
          <w:rFonts w:cs="Arial"/>
          <w:bdr w:val="none" w:sz="0" w:space="0" w:color="auto" w:frame="1"/>
          <w:shd w:val="clear" w:color="auto" w:fill="FFFFFF"/>
        </w:rPr>
        <w:t xml:space="preserve">transportation </w:t>
      </w:r>
      <w:proofErr w:type="gramStart"/>
      <w:r w:rsidRPr="00F82A13">
        <w:rPr>
          <w:rFonts w:cs="Arial"/>
          <w:bdr w:val="none" w:sz="0" w:space="0" w:color="auto" w:frame="1"/>
          <w:shd w:val="clear" w:color="auto" w:fill="FFFFFF"/>
        </w:rPr>
        <w:t>resources</w:t>
      </w:r>
      <w:r w:rsidR="00F82A13" w:rsidRPr="00F82A13">
        <w:rPr>
          <w:rFonts w:cs="Arial"/>
          <w:bdr w:val="none" w:sz="0" w:space="0" w:color="auto" w:frame="1"/>
          <w:shd w:val="clear" w:color="auto" w:fill="FFFFFF"/>
        </w:rPr>
        <w:t>;</w:t>
      </w:r>
      <w:proofErr w:type="gramEnd"/>
    </w:p>
    <w:p w14:paraId="5498674C" w14:textId="57E1BA74" w:rsidR="00F82A13" w:rsidRPr="00F82A13" w:rsidRDefault="003D6999" w:rsidP="00BB53CE">
      <w:pPr>
        <w:pStyle w:val="ListParagraph"/>
        <w:numPr>
          <w:ilvl w:val="0"/>
          <w:numId w:val="33"/>
        </w:numPr>
        <w:ind w:left="720"/>
        <w:rPr>
          <w:rFonts w:cs="Arial"/>
          <w:bdr w:val="none" w:sz="0" w:space="0" w:color="auto" w:frame="1"/>
          <w:shd w:val="clear" w:color="auto" w:fill="FFFFFF"/>
        </w:rPr>
      </w:pPr>
      <w:r w:rsidRPr="00F82A13">
        <w:rPr>
          <w:rFonts w:cs="Arial"/>
          <w:bdr w:val="none" w:sz="0" w:space="0" w:color="auto" w:frame="1"/>
          <w:shd w:val="clear" w:color="auto" w:fill="FFFFFF"/>
        </w:rPr>
        <w:t>Monitor</w:t>
      </w:r>
      <w:r w:rsidR="00F82A13" w:rsidRPr="00F82A13">
        <w:rPr>
          <w:rFonts w:cs="Arial"/>
          <w:bdr w:val="none" w:sz="0" w:space="0" w:color="auto" w:frame="1"/>
          <w:shd w:val="clear" w:color="auto" w:fill="FFFFFF"/>
        </w:rPr>
        <w:t>s</w:t>
      </w:r>
      <w:r w:rsidRPr="00F82A13">
        <w:rPr>
          <w:rFonts w:cs="Arial"/>
          <w:bdr w:val="none" w:sz="0" w:space="0" w:color="auto" w:frame="1"/>
          <w:shd w:val="clear" w:color="auto" w:fill="FFFFFF"/>
        </w:rPr>
        <w:t xml:space="preserve"> the transportation infrastructure during evacuations and provides regular reports on traffic </w:t>
      </w:r>
      <w:proofErr w:type="gramStart"/>
      <w:r w:rsidRPr="00F82A13">
        <w:rPr>
          <w:rFonts w:cs="Arial"/>
          <w:bdr w:val="none" w:sz="0" w:space="0" w:color="auto" w:frame="1"/>
          <w:shd w:val="clear" w:color="auto" w:fill="FFFFFF"/>
        </w:rPr>
        <w:t>volumes</w:t>
      </w:r>
      <w:r w:rsidR="00F82A13" w:rsidRPr="00F82A13">
        <w:rPr>
          <w:rFonts w:cs="Arial"/>
          <w:bdr w:val="none" w:sz="0" w:space="0" w:color="auto" w:frame="1"/>
          <w:shd w:val="clear" w:color="auto" w:fill="FFFFFF"/>
        </w:rPr>
        <w:t>;</w:t>
      </w:r>
      <w:proofErr w:type="gramEnd"/>
    </w:p>
    <w:p w14:paraId="7E393147" w14:textId="77777777" w:rsidR="00F82A13" w:rsidRDefault="003D6999" w:rsidP="00BB53CE">
      <w:pPr>
        <w:pStyle w:val="ListParagraph"/>
        <w:numPr>
          <w:ilvl w:val="0"/>
          <w:numId w:val="33"/>
        </w:numPr>
        <w:ind w:left="720"/>
        <w:rPr>
          <w:rFonts w:cs="Arial"/>
          <w:bdr w:val="none" w:sz="0" w:space="0" w:color="auto" w:frame="1"/>
          <w:shd w:val="clear" w:color="auto" w:fill="FFFFFF"/>
        </w:rPr>
      </w:pPr>
      <w:r w:rsidRPr="00F82A13">
        <w:rPr>
          <w:rFonts w:cs="Arial"/>
          <w:bdr w:val="none" w:sz="0" w:space="0" w:color="auto" w:frame="1"/>
          <w:shd w:val="clear" w:color="auto" w:fill="FFFFFF"/>
        </w:rPr>
        <w:t>GDOT also</w:t>
      </w:r>
      <w:r w:rsidR="00F82A13" w:rsidRPr="00F82A13">
        <w:rPr>
          <w:rFonts w:cs="Arial"/>
          <w:bdr w:val="none" w:sz="0" w:space="0" w:color="auto" w:frame="1"/>
          <w:shd w:val="clear" w:color="auto" w:fill="FFFFFF"/>
        </w:rPr>
        <w:t xml:space="preserve"> </w:t>
      </w:r>
      <w:r w:rsidRPr="00F82A13">
        <w:rPr>
          <w:rFonts w:cs="Arial"/>
          <w:bdr w:val="none" w:sz="0" w:space="0" w:color="auto" w:frame="1"/>
          <w:shd w:val="clear" w:color="auto" w:fill="FFFFFF"/>
        </w:rPr>
        <w:t>assists state agencies, local jurisdictions, and volunteer organizations with</w:t>
      </w:r>
      <w:r w:rsidR="00F82A13" w:rsidRPr="00F82A13">
        <w:rPr>
          <w:rFonts w:cs="Arial"/>
          <w:bdr w:val="none" w:sz="0" w:space="0" w:color="auto" w:frame="1"/>
          <w:shd w:val="clear" w:color="auto" w:fill="FFFFFF"/>
        </w:rPr>
        <w:t xml:space="preserve"> </w:t>
      </w:r>
      <w:r w:rsidRPr="00F82A13">
        <w:rPr>
          <w:rFonts w:cs="Arial"/>
          <w:bdr w:val="none" w:sz="0" w:space="0" w:color="auto" w:frame="1"/>
          <w:shd w:val="clear" w:color="auto" w:fill="FFFFFF"/>
        </w:rPr>
        <w:t xml:space="preserve">information and </w:t>
      </w:r>
      <w:r w:rsidR="00F82A13" w:rsidRPr="00F82A13">
        <w:rPr>
          <w:rFonts w:cs="Arial"/>
          <w:bdr w:val="none" w:sz="0" w:space="0" w:color="auto" w:frame="1"/>
          <w:shd w:val="clear" w:color="auto" w:fill="FFFFFF"/>
        </w:rPr>
        <w:t xml:space="preserve">Resource Requests </w:t>
      </w:r>
      <w:r w:rsidRPr="00F82A13">
        <w:rPr>
          <w:rFonts w:cs="Arial"/>
          <w:bdr w:val="none" w:sz="0" w:space="0" w:color="auto" w:frame="1"/>
          <w:shd w:val="clear" w:color="auto" w:fill="FFFFFF"/>
        </w:rPr>
        <w:t xml:space="preserve">as </w:t>
      </w:r>
      <w:proofErr w:type="gramStart"/>
      <w:r w:rsidRPr="00F82A13">
        <w:rPr>
          <w:rFonts w:cs="Arial"/>
          <w:bdr w:val="none" w:sz="0" w:space="0" w:color="auto" w:frame="1"/>
          <w:shd w:val="clear" w:color="auto" w:fill="FFFFFF"/>
        </w:rPr>
        <w:t>possible</w:t>
      </w:r>
      <w:r w:rsidR="00F82A13">
        <w:rPr>
          <w:rFonts w:cs="Arial"/>
          <w:bdr w:val="none" w:sz="0" w:space="0" w:color="auto" w:frame="1"/>
          <w:shd w:val="clear" w:color="auto" w:fill="FFFFFF"/>
        </w:rPr>
        <w:t>;</w:t>
      </w:r>
      <w:proofErr w:type="gramEnd"/>
    </w:p>
    <w:p w14:paraId="5176A279" w14:textId="35D276AD" w:rsidR="007A36BC" w:rsidRPr="006773CB" w:rsidRDefault="003D6999" w:rsidP="00BB53CE">
      <w:pPr>
        <w:pStyle w:val="ListParagraph"/>
        <w:numPr>
          <w:ilvl w:val="0"/>
          <w:numId w:val="33"/>
        </w:numPr>
        <w:ind w:left="720"/>
        <w:rPr>
          <w:strike/>
        </w:rPr>
      </w:pPr>
      <w:r w:rsidRPr="006773CB">
        <w:rPr>
          <w:rFonts w:cs="Arial"/>
          <w:bdr w:val="none" w:sz="0" w:space="0" w:color="auto" w:frame="1"/>
          <w:shd w:val="clear" w:color="auto" w:fill="FFFFFF"/>
        </w:rPr>
        <w:t>Support</w:t>
      </w:r>
      <w:r w:rsidR="006773CB" w:rsidRPr="006773CB">
        <w:rPr>
          <w:rFonts w:cs="Arial"/>
          <w:bdr w:val="none" w:sz="0" w:space="0" w:color="auto" w:frame="1"/>
          <w:shd w:val="clear" w:color="auto" w:fill="FFFFFF"/>
        </w:rPr>
        <w:t>s</w:t>
      </w:r>
      <w:r w:rsidRPr="006773CB">
        <w:rPr>
          <w:rFonts w:cs="Arial"/>
          <w:bdr w:val="none" w:sz="0" w:space="0" w:color="auto" w:frame="1"/>
          <w:shd w:val="clear" w:color="auto" w:fill="FFFFFF"/>
        </w:rPr>
        <w:t xml:space="preserve"> the Transportation Management Group with </w:t>
      </w:r>
      <w:r w:rsidR="006773CB">
        <w:rPr>
          <w:rFonts w:cs="Arial"/>
          <w:bdr w:val="none" w:sz="0" w:space="0" w:color="auto" w:frame="1"/>
          <w:shd w:val="clear" w:color="auto" w:fill="FFFFFF"/>
        </w:rPr>
        <w:t xml:space="preserve">recommendations for </w:t>
      </w:r>
      <w:r w:rsidRPr="006773CB">
        <w:rPr>
          <w:rFonts w:cs="Arial"/>
          <w:bdr w:val="none" w:sz="0" w:space="0" w:color="auto" w:frame="1"/>
          <w:shd w:val="clear" w:color="auto" w:fill="FFFFFF"/>
        </w:rPr>
        <w:t xml:space="preserve">alternate routes during </w:t>
      </w:r>
      <w:r w:rsidR="006773CB">
        <w:rPr>
          <w:rFonts w:cs="Arial"/>
          <w:bdr w:val="none" w:sz="0" w:space="0" w:color="auto" w:frame="1"/>
          <w:shd w:val="clear" w:color="auto" w:fill="FFFFFF"/>
        </w:rPr>
        <w:t>an</w:t>
      </w:r>
      <w:r w:rsidRPr="006773CB">
        <w:rPr>
          <w:rFonts w:cs="Arial"/>
          <w:bdr w:val="none" w:sz="0" w:space="0" w:color="auto" w:frame="1"/>
          <w:shd w:val="clear" w:color="auto" w:fill="FFFFFF"/>
        </w:rPr>
        <w:t xml:space="preserve"> evacuation.</w:t>
      </w:r>
    </w:p>
    <w:p w14:paraId="4F43E348" w14:textId="77777777" w:rsidR="007A36BC" w:rsidRPr="006773CB" w:rsidRDefault="007A36BC" w:rsidP="00BB53CE">
      <w:pPr>
        <w:rPr>
          <w:b/>
          <w:bCs/>
          <w:u w:val="single"/>
        </w:rPr>
      </w:pPr>
      <w:r w:rsidRPr="006773CB">
        <w:rPr>
          <w:b/>
          <w:bCs/>
          <w:u w:val="single"/>
        </w:rPr>
        <w:t>Georgia Department of Administrative Services (ESF-7)</w:t>
      </w:r>
    </w:p>
    <w:p w14:paraId="7A732D80" w14:textId="03CB806B" w:rsidR="007A36BC" w:rsidRPr="00934D8C" w:rsidRDefault="007A36BC" w:rsidP="00BB53CE">
      <w:pPr>
        <w:pStyle w:val="ListParagraph"/>
        <w:ind w:left="0"/>
      </w:pPr>
      <w:r w:rsidRPr="00934D8C">
        <w:t xml:space="preserve">The Georgia Department of Administrative Services is comprised of several divisions including Human Resources, Risk Management, Fleet Management, Surplus, and State Purchasing.  The State Purchasing Division (SPD) serves as the central procurement </w:t>
      </w:r>
      <w:r w:rsidRPr="00934D8C">
        <w:lastRenderedPageBreak/>
        <w:t>agency for all state government entities.  The SPD provides approval and purchase of services, supplies, and equipment required in response to emergency or disaster operations.  In response to this plan, the SPD is responsible for assisting GEMA/HS with establishing and maintaining statewide contracts for emergency standby services for: (1) providing transportation management in the SOC and designated state staging areas</w:t>
      </w:r>
      <w:r w:rsidR="0014549B" w:rsidRPr="00934D8C">
        <w:t>, if utilized</w:t>
      </w:r>
      <w:r w:rsidR="00C735D7" w:rsidRPr="00934D8C">
        <w:t xml:space="preserve"> </w:t>
      </w:r>
      <w:r w:rsidRPr="00934D8C">
        <w:t>and (2) multiple contractors to provide ambulance</w:t>
      </w:r>
      <w:r w:rsidR="009C0F0A" w:rsidRPr="00934D8C">
        <w:t>(s)</w:t>
      </w:r>
      <w:r w:rsidRPr="00934D8C">
        <w:t>, para-transit, motor coach</w:t>
      </w:r>
      <w:r w:rsidR="009C0F0A" w:rsidRPr="00934D8C">
        <w:t>, and air medical (fixed and rotor wing),</w:t>
      </w:r>
      <w:r w:rsidR="00422E92" w:rsidRPr="00934D8C">
        <w:t xml:space="preserve"> and single resource(s)</w:t>
      </w:r>
      <w:r w:rsidRPr="00934D8C">
        <w:t xml:space="preserve"> in support of </w:t>
      </w:r>
      <w:r w:rsidR="009C0F0A" w:rsidRPr="00934D8C">
        <w:t xml:space="preserve">emergency response activities pertaining to </w:t>
      </w:r>
      <w:r w:rsidRPr="00934D8C">
        <w:t>Hospitals, LTCF</w:t>
      </w:r>
      <w:r w:rsidR="00934D8C" w:rsidRPr="00934D8C">
        <w:t>s,</w:t>
      </w:r>
      <w:r w:rsidRPr="00934D8C">
        <w:t xml:space="preserve"> and CSA evacuations.</w:t>
      </w:r>
    </w:p>
    <w:p w14:paraId="694C2F06" w14:textId="5C4585E6" w:rsidR="007A36BC" w:rsidRPr="006773CB" w:rsidRDefault="007A36BC" w:rsidP="00BB53CE">
      <w:pPr>
        <w:rPr>
          <w:b/>
          <w:bCs/>
          <w:u w:val="single"/>
        </w:rPr>
      </w:pPr>
      <w:r w:rsidRPr="006773CB">
        <w:rPr>
          <w:b/>
          <w:bCs/>
          <w:u w:val="single"/>
        </w:rPr>
        <w:t>Non-Emergency</w:t>
      </w:r>
      <w:r w:rsidR="00681EAD">
        <w:rPr>
          <w:b/>
          <w:bCs/>
          <w:u w:val="single"/>
        </w:rPr>
        <w:t xml:space="preserve"> Medical</w:t>
      </w:r>
      <w:r w:rsidRPr="006773CB">
        <w:rPr>
          <w:b/>
          <w:bCs/>
          <w:u w:val="single"/>
        </w:rPr>
        <w:t xml:space="preserve"> Transportation (NE</w:t>
      </w:r>
      <w:r w:rsidR="00681EAD">
        <w:rPr>
          <w:b/>
          <w:bCs/>
          <w:u w:val="single"/>
        </w:rPr>
        <w:t>M</w:t>
      </w:r>
      <w:r w:rsidRPr="006773CB">
        <w:rPr>
          <w:b/>
          <w:bCs/>
          <w:u w:val="single"/>
        </w:rPr>
        <w:t>T)</w:t>
      </w:r>
    </w:p>
    <w:p w14:paraId="2AB4FAA8" w14:textId="1FE716C7" w:rsidR="007A36BC" w:rsidRPr="003519C7" w:rsidRDefault="007F154E" w:rsidP="00BB53CE">
      <w:pPr>
        <w:pStyle w:val="ListParagraph"/>
        <w:ind w:left="0"/>
      </w:pPr>
      <w:r w:rsidRPr="003519C7">
        <w:rPr>
          <w:rFonts w:cs="Arial"/>
          <w:bdr w:val="none" w:sz="0" w:space="0" w:color="auto" w:frame="1"/>
        </w:rPr>
        <w:t>The Department of Community Health administers the Medicaid Non-Emergency</w:t>
      </w:r>
      <w:r w:rsidR="00881600" w:rsidRPr="003519C7">
        <w:rPr>
          <w:rFonts w:cs="Arial"/>
          <w:bdr w:val="none" w:sz="0" w:space="0" w:color="auto" w:frame="1"/>
        </w:rPr>
        <w:t xml:space="preserve"> </w:t>
      </w:r>
      <w:r w:rsidRPr="003519C7">
        <w:rPr>
          <w:rFonts w:cs="Arial"/>
          <w:bdr w:val="none" w:sz="0" w:space="0" w:color="auto" w:frame="1"/>
        </w:rPr>
        <w:t>Medical</w:t>
      </w:r>
      <w:r w:rsidR="00881600" w:rsidRPr="003519C7">
        <w:rPr>
          <w:rFonts w:cs="Arial"/>
          <w:bdr w:val="none" w:sz="0" w:space="0" w:color="auto" w:frame="1"/>
        </w:rPr>
        <w:t xml:space="preserve"> </w:t>
      </w:r>
      <w:r w:rsidRPr="003519C7">
        <w:rPr>
          <w:rFonts w:cs="Arial"/>
          <w:bdr w:val="none" w:sz="0" w:space="0" w:color="auto" w:frame="1"/>
        </w:rPr>
        <w:t>Transportation (NEMT) Brokered Services Program through</w:t>
      </w:r>
      <w:r w:rsidR="00881600" w:rsidRPr="003519C7">
        <w:rPr>
          <w:rFonts w:cs="Arial"/>
          <w:bdr w:val="none" w:sz="0" w:space="0" w:color="auto" w:frame="1"/>
        </w:rPr>
        <w:t xml:space="preserve"> </w:t>
      </w:r>
      <w:r w:rsidRPr="003519C7">
        <w:rPr>
          <w:rFonts w:cs="Arial"/>
          <w:bdr w:val="none" w:sz="0" w:space="0" w:color="auto" w:frame="1"/>
        </w:rPr>
        <w:t xml:space="preserve">NEMT </w:t>
      </w:r>
      <w:r w:rsidR="003519C7" w:rsidRPr="003519C7">
        <w:rPr>
          <w:rFonts w:cs="Arial"/>
          <w:bdr w:val="none" w:sz="0" w:space="0" w:color="auto" w:frame="1"/>
        </w:rPr>
        <w:t>B</w:t>
      </w:r>
      <w:r w:rsidRPr="003519C7">
        <w:rPr>
          <w:rFonts w:cs="Arial"/>
          <w:bdr w:val="none" w:sz="0" w:space="0" w:color="auto" w:frame="1"/>
        </w:rPr>
        <w:t>rokers wh</w:t>
      </w:r>
      <w:r w:rsidR="003519C7" w:rsidRPr="003519C7">
        <w:rPr>
          <w:rFonts w:cs="Arial"/>
          <w:bdr w:val="none" w:sz="0" w:space="0" w:color="auto" w:frame="1"/>
        </w:rPr>
        <w:t>o</w:t>
      </w:r>
      <w:r w:rsidRPr="003519C7">
        <w:rPr>
          <w:rFonts w:cs="Arial"/>
          <w:bdr w:val="none" w:sz="0" w:space="0" w:color="auto" w:frame="1"/>
        </w:rPr>
        <w:t xml:space="preserve"> provide NEMT service through</w:t>
      </w:r>
      <w:r w:rsidR="00881600" w:rsidRPr="003519C7">
        <w:rPr>
          <w:rFonts w:cs="Arial"/>
          <w:bdr w:val="none" w:sz="0" w:space="0" w:color="auto" w:frame="1"/>
        </w:rPr>
        <w:t xml:space="preserve"> </w:t>
      </w:r>
      <w:r w:rsidRPr="003519C7">
        <w:rPr>
          <w:rFonts w:cs="Arial"/>
          <w:bdr w:val="none" w:sz="0" w:space="0" w:color="auto" w:frame="1"/>
        </w:rPr>
        <w:t>private</w:t>
      </w:r>
      <w:r w:rsidR="00881600" w:rsidRPr="003519C7">
        <w:rPr>
          <w:rFonts w:cs="Arial"/>
          <w:bdr w:val="none" w:sz="0" w:space="0" w:color="auto" w:frame="1"/>
        </w:rPr>
        <w:t xml:space="preserve"> </w:t>
      </w:r>
      <w:r w:rsidRPr="003519C7">
        <w:rPr>
          <w:rFonts w:cs="Arial"/>
          <w:bdr w:val="none" w:sz="0" w:space="0" w:color="auto" w:frame="1"/>
        </w:rPr>
        <w:t>transportation</w:t>
      </w:r>
      <w:r w:rsidR="00881600" w:rsidRPr="003519C7">
        <w:rPr>
          <w:rFonts w:cs="Arial"/>
          <w:bdr w:val="none" w:sz="0" w:space="0" w:color="auto" w:frame="1"/>
        </w:rPr>
        <w:t xml:space="preserve"> </w:t>
      </w:r>
      <w:r w:rsidRPr="003519C7">
        <w:rPr>
          <w:rFonts w:cs="Arial"/>
          <w:bdr w:val="none" w:sz="0" w:space="0" w:color="auto" w:frame="1"/>
        </w:rPr>
        <w:t>providers throughout the state.</w:t>
      </w:r>
      <w:r w:rsidR="00881600" w:rsidRPr="003519C7">
        <w:rPr>
          <w:rFonts w:cs="Arial"/>
          <w:bdr w:val="none" w:sz="0" w:space="0" w:color="auto" w:frame="1"/>
        </w:rPr>
        <w:t xml:space="preserve"> </w:t>
      </w:r>
      <w:r w:rsidRPr="003519C7">
        <w:rPr>
          <w:rFonts w:cs="Arial"/>
          <w:bdr w:val="none" w:sz="0" w:space="0" w:color="auto" w:frame="1"/>
        </w:rPr>
        <w:t xml:space="preserve"> GEMA/HS has an agreement with DCH</w:t>
      </w:r>
      <w:r w:rsidR="003519C7" w:rsidRPr="003519C7">
        <w:rPr>
          <w:rFonts w:cs="Arial"/>
          <w:bdr w:val="none" w:sz="0" w:space="0" w:color="auto" w:frame="1"/>
        </w:rPr>
        <w:t>-</w:t>
      </w:r>
      <w:r w:rsidRPr="003519C7">
        <w:rPr>
          <w:rFonts w:cs="Arial"/>
          <w:bdr w:val="none" w:sz="0" w:space="0" w:color="auto" w:frame="1"/>
        </w:rPr>
        <w:t>Medicaid</w:t>
      </w:r>
      <w:r w:rsidR="00881600" w:rsidRPr="003519C7">
        <w:rPr>
          <w:rFonts w:cs="Arial"/>
          <w:bdr w:val="none" w:sz="0" w:space="0" w:color="auto" w:frame="1"/>
        </w:rPr>
        <w:t xml:space="preserve"> </w:t>
      </w:r>
      <w:r w:rsidRPr="003519C7">
        <w:rPr>
          <w:rFonts w:cs="Arial"/>
          <w:bdr w:val="none" w:sz="0" w:space="0" w:color="auto" w:frame="1"/>
        </w:rPr>
        <w:t>to</w:t>
      </w:r>
      <w:r w:rsidR="00881600" w:rsidRPr="003519C7">
        <w:rPr>
          <w:rFonts w:cs="Arial"/>
          <w:bdr w:val="none" w:sz="0" w:space="0" w:color="auto" w:frame="1"/>
        </w:rPr>
        <w:t xml:space="preserve"> </w:t>
      </w:r>
      <w:r w:rsidRPr="003519C7">
        <w:rPr>
          <w:rFonts w:cs="Arial"/>
          <w:bdr w:val="none" w:sz="0" w:space="0" w:color="auto" w:frame="1"/>
        </w:rPr>
        <w:t xml:space="preserve">Contract Brokers to utilize Medicaid NEMT resources and services </w:t>
      </w:r>
      <w:proofErr w:type="gramStart"/>
      <w:r w:rsidRPr="003519C7">
        <w:rPr>
          <w:rFonts w:cs="Arial"/>
          <w:bdr w:val="none" w:sz="0" w:space="0" w:color="auto" w:frame="1"/>
        </w:rPr>
        <w:t>in the event that</w:t>
      </w:r>
      <w:proofErr w:type="gramEnd"/>
      <w:r w:rsidRPr="003519C7">
        <w:rPr>
          <w:rFonts w:cs="Arial"/>
          <w:bdr w:val="none" w:sz="0" w:space="0" w:color="auto" w:frame="1"/>
        </w:rPr>
        <w:t xml:space="preserve"> a </w:t>
      </w:r>
      <w:r w:rsidR="003519C7" w:rsidRPr="003519C7">
        <w:rPr>
          <w:rFonts w:cs="Arial"/>
          <w:bdr w:val="none" w:sz="0" w:space="0" w:color="auto" w:frame="1"/>
        </w:rPr>
        <w:t>human-caused</w:t>
      </w:r>
      <w:r w:rsidRPr="003519C7">
        <w:rPr>
          <w:rFonts w:cs="Arial"/>
          <w:bdr w:val="none" w:sz="0" w:space="0" w:color="auto" w:frame="1"/>
        </w:rPr>
        <w:t xml:space="preserve"> or natural disaster warrants full or partial evacuations within Georgia.</w:t>
      </w:r>
      <w:r w:rsidR="00881600" w:rsidRPr="003519C7">
        <w:rPr>
          <w:rFonts w:cs="Arial"/>
          <w:bdr w:val="none" w:sz="0" w:space="0" w:color="auto" w:frame="1"/>
        </w:rPr>
        <w:t xml:space="preserve"> </w:t>
      </w:r>
      <w:r w:rsidRPr="003519C7">
        <w:rPr>
          <w:rFonts w:cs="Arial"/>
          <w:bdr w:val="none" w:sz="0" w:space="0" w:color="auto" w:frame="1"/>
        </w:rPr>
        <w:t xml:space="preserve"> At the request of GEMA/HS, the DCH Medicaid Contract Broker will assign a representative to the SOC.</w:t>
      </w:r>
      <w:r w:rsidR="00881600" w:rsidRPr="003519C7">
        <w:rPr>
          <w:rFonts w:cs="Arial"/>
          <w:bdr w:val="none" w:sz="0" w:space="0" w:color="auto" w:frame="1"/>
        </w:rPr>
        <w:t xml:space="preserve"> </w:t>
      </w:r>
      <w:r w:rsidRPr="003519C7">
        <w:rPr>
          <w:rFonts w:cs="Arial"/>
          <w:bdr w:val="none" w:sz="0" w:space="0" w:color="auto" w:frame="1"/>
        </w:rPr>
        <w:t xml:space="preserve"> The DCH Medicaid Contract Broker representative at the SOC will coordinate with the Medicaid NEMT Brokered</w:t>
      </w:r>
      <w:r w:rsidR="00881600" w:rsidRPr="003519C7">
        <w:rPr>
          <w:rFonts w:cs="Arial"/>
          <w:bdr w:val="none" w:sz="0" w:space="0" w:color="auto" w:frame="1"/>
        </w:rPr>
        <w:t xml:space="preserve"> </w:t>
      </w:r>
      <w:r w:rsidRPr="003519C7">
        <w:rPr>
          <w:rFonts w:cs="Arial"/>
          <w:bdr w:val="none" w:sz="0" w:space="0" w:color="auto" w:frame="1"/>
        </w:rPr>
        <w:t>Transportation</w:t>
      </w:r>
      <w:r w:rsidR="00881600" w:rsidRPr="003519C7">
        <w:rPr>
          <w:rFonts w:cs="Arial"/>
          <w:bdr w:val="none" w:sz="0" w:space="0" w:color="auto" w:frame="1"/>
        </w:rPr>
        <w:t xml:space="preserve"> </w:t>
      </w:r>
      <w:r w:rsidRPr="003519C7">
        <w:rPr>
          <w:rFonts w:cs="Arial"/>
          <w:bdr w:val="none" w:sz="0" w:space="0" w:color="auto" w:frame="1"/>
        </w:rPr>
        <w:t>Providers and offer subject matter expertise and situational awareness to SOC officials</w:t>
      </w:r>
      <w:r w:rsidR="00881600" w:rsidRPr="003519C7">
        <w:rPr>
          <w:rFonts w:cs="Arial"/>
          <w:bdr w:val="none" w:sz="0" w:space="0" w:color="auto" w:frame="1"/>
        </w:rPr>
        <w:t>,</w:t>
      </w:r>
      <w:r w:rsidRPr="003519C7">
        <w:rPr>
          <w:rFonts w:cs="Arial"/>
          <w:bdr w:val="none" w:sz="0" w:space="0" w:color="auto" w:frame="1"/>
        </w:rPr>
        <w:t xml:space="preserve"> as requested.</w:t>
      </w:r>
      <w:r w:rsidR="00881600" w:rsidRPr="003519C7">
        <w:rPr>
          <w:rFonts w:cs="Arial"/>
          <w:bdr w:val="none" w:sz="0" w:space="0" w:color="auto" w:frame="1"/>
        </w:rPr>
        <w:t xml:space="preserve"> </w:t>
      </w:r>
      <w:r w:rsidRPr="003519C7">
        <w:rPr>
          <w:rFonts w:cs="Arial"/>
          <w:bdr w:val="none" w:sz="0" w:space="0" w:color="auto" w:frame="1"/>
        </w:rPr>
        <w:t xml:space="preserve"> Upon</w:t>
      </w:r>
      <w:r w:rsidR="00881600" w:rsidRPr="003519C7">
        <w:rPr>
          <w:rFonts w:cs="Arial"/>
          <w:bdr w:val="none" w:sz="0" w:space="0" w:color="auto" w:frame="1"/>
        </w:rPr>
        <w:t xml:space="preserve"> </w:t>
      </w:r>
      <w:r w:rsidRPr="003519C7">
        <w:rPr>
          <w:rFonts w:cs="Arial"/>
          <w:bdr w:val="none" w:sz="0" w:space="0" w:color="auto" w:frame="1"/>
        </w:rPr>
        <w:t>activation</w:t>
      </w:r>
      <w:r w:rsidR="003519C7" w:rsidRPr="003519C7">
        <w:rPr>
          <w:rFonts w:cs="Arial"/>
          <w:bdr w:val="none" w:sz="0" w:space="0" w:color="auto" w:frame="1"/>
        </w:rPr>
        <w:t xml:space="preserve"> </w:t>
      </w:r>
      <w:r w:rsidRPr="003519C7">
        <w:rPr>
          <w:rFonts w:cs="Arial"/>
          <w:bdr w:val="none" w:sz="0" w:space="0" w:color="auto" w:frame="1"/>
        </w:rPr>
        <w:t>of the DCH Medicaid Contract Broker representative at the SOC</w:t>
      </w:r>
      <w:r w:rsidR="003519C7" w:rsidRPr="003519C7">
        <w:rPr>
          <w:rFonts w:cs="Arial"/>
          <w:bdr w:val="none" w:sz="0" w:space="0" w:color="auto" w:frame="1"/>
        </w:rPr>
        <w:t xml:space="preserve"> </w:t>
      </w:r>
      <w:proofErr w:type="gramStart"/>
      <w:r w:rsidR="003519C7" w:rsidRPr="003519C7">
        <w:rPr>
          <w:rFonts w:cs="Arial"/>
          <w:bdr w:val="none" w:sz="0" w:space="0" w:color="auto" w:frame="1"/>
        </w:rPr>
        <w:t>in order to</w:t>
      </w:r>
      <w:proofErr w:type="gramEnd"/>
      <w:r w:rsidRPr="003519C7">
        <w:rPr>
          <w:rFonts w:cs="Arial"/>
          <w:bdr w:val="none" w:sz="0" w:space="0" w:color="auto" w:frame="1"/>
        </w:rPr>
        <w:t xml:space="preserve"> maintain situational awareness, Non-Emergency</w:t>
      </w:r>
      <w:r w:rsidR="003519C7" w:rsidRPr="003519C7">
        <w:rPr>
          <w:rFonts w:cs="Arial"/>
          <w:bdr w:val="none" w:sz="0" w:space="0" w:color="auto" w:frame="1"/>
        </w:rPr>
        <w:t xml:space="preserve"> </w:t>
      </w:r>
      <w:r w:rsidRPr="003519C7">
        <w:rPr>
          <w:rFonts w:cs="Arial"/>
          <w:bdr w:val="none" w:sz="0" w:space="0" w:color="auto" w:frame="1"/>
        </w:rPr>
        <w:t>Medical</w:t>
      </w:r>
      <w:r w:rsidR="003519C7" w:rsidRPr="003519C7">
        <w:rPr>
          <w:rFonts w:cs="Arial"/>
          <w:bdr w:val="none" w:sz="0" w:space="0" w:color="auto" w:frame="1"/>
        </w:rPr>
        <w:t xml:space="preserve"> </w:t>
      </w:r>
      <w:r w:rsidRPr="003519C7">
        <w:rPr>
          <w:rFonts w:cs="Arial"/>
          <w:bdr w:val="none" w:sz="0" w:space="0" w:color="auto" w:frame="1"/>
        </w:rPr>
        <w:t>Transportation representatives must provide a tracking mechanism and</w:t>
      </w:r>
      <w:r w:rsidR="003519C7" w:rsidRPr="003519C7">
        <w:rPr>
          <w:rFonts w:cs="Arial"/>
          <w:bdr w:val="none" w:sz="0" w:space="0" w:color="auto" w:frame="1"/>
        </w:rPr>
        <w:t>/</w:t>
      </w:r>
      <w:r w:rsidRPr="003519C7">
        <w:rPr>
          <w:rFonts w:cs="Arial"/>
          <w:bdr w:val="none" w:sz="0" w:space="0" w:color="auto" w:frame="1"/>
        </w:rPr>
        <w:t xml:space="preserve">or contact information of the transport vehicles dispatched and or transporting under a Medical Transportation Group mission request. </w:t>
      </w:r>
      <w:r w:rsidR="003519C7" w:rsidRPr="003519C7">
        <w:rPr>
          <w:rFonts w:cs="Arial"/>
          <w:bdr w:val="none" w:sz="0" w:space="0" w:color="auto" w:frame="1"/>
        </w:rPr>
        <w:t xml:space="preserve"> </w:t>
      </w:r>
      <w:r w:rsidRPr="003519C7">
        <w:rPr>
          <w:rFonts w:cs="Arial"/>
          <w:bdr w:val="none" w:sz="0" w:space="0" w:color="auto" w:frame="1"/>
        </w:rPr>
        <w:t>This information must be available to the Medical Transportation Group during each operational period.</w:t>
      </w:r>
    </w:p>
    <w:p w14:paraId="7C00D412" w14:textId="77777777" w:rsidR="007A36BC" w:rsidRPr="006773CB" w:rsidRDefault="007A36BC" w:rsidP="00BB53CE">
      <w:pPr>
        <w:rPr>
          <w:b/>
          <w:bCs/>
          <w:u w:val="single"/>
        </w:rPr>
      </w:pPr>
      <w:r w:rsidRPr="006773CB">
        <w:rPr>
          <w:b/>
          <w:bCs/>
          <w:u w:val="single"/>
        </w:rPr>
        <w:t xml:space="preserve">Coastal Regional </w:t>
      </w:r>
      <w:r w:rsidRPr="0050169A">
        <w:rPr>
          <w:b/>
          <w:bCs/>
          <w:u w:val="single"/>
        </w:rPr>
        <w:t>Commission</w:t>
      </w:r>
      <w:r w:rsidRPr="006773CB">
        <w:rPr>
          <w:b/>
          <w:bCs/>
          <w:u w:val="single"/>
        </w:rPr>
        <w:t xml:space="preserve"> (CRC)</w:t>
      </w:r>
    </w:p>
    <w:p w14:paraId="7B431662" w14:textId="3A668A5F" w:rsidR="008C02EE" w:rsidRPr="008C02EE" w:rsidRDefault="007A36BC" w:rsidP="00BB53CE">
      <w:pPr>
        <w:pStyle w:val="ListParagraph"/>
        <w:ind w:left="0"/>
      </w:pPr>
      <w:r w:rsidRPr="0050169A">
        <w:t>The Coastal Regional Co</w:t>
      </w:r>
      <w:r w:rsidR="0050169A" w:rsidRPr="0050169A">
        <w:t>mmission</w:t>
      </w:r>
      <w:r w:rsidRPr="0050169A">
        <w:t xml:space="preserve"> </w:t>
      </w:r>
      <w:r w:rsidRPr="008C02EE">
        <w:t>(CRC) manages transportation services for coastal Georgia.</w:t>
      </w:r>
    </w:p>
    <w:p w14:paraId="1DC7C577" w14:textId="04466DD1" w:rsidR="008C02EE" w:rsidRPr="00E42387" w:rsidRDefault="007A36BC" w:rsidP="00BB53CE">
      <w:pPr>
        <w:pStyle w:val="ListParagraph"/>
        <w:numPr>
          <w:ilvl w:val="0"/>
          <w:numId w:val="36"/>
        </w:numPr>
      </w:pPr>
      <w:r w:rsidRPr="00E42387">
        <w:t>CRC has an agreement with GEMA/HS to</w:t>
      </w:r>
      <w:r w:rsidR="00916AE3" w:rsidRPr="00E42387">
        <w:t xml:space="preserve"> provide limited ambulatory and wheelchair capable population transit in support of evacuation activities.</w:t>
      </w:r>
    </w:p>
    <w:p w14:paraId="46D4BCF6" w14:textId="00642ABA" w:rsidR="007A36BC" w:rsidRPr="008C02EE" w:rsidRDefault="007A36BC" w:rsidP="00BB53CE">
      <w:pPr>
        <w:pStyle w:val="ListParagraph"/>
        <w:numPr>
          <w:ilvl w:val="0"/>
          <w:numId w:val="36"/>
        </w:numPr>
      </w:pPr>
      <w:r w:rsidRPr="008C02EE">
        <w:t>CRC shall maintain a communication link with the SOC and coordinate vehicle requirements and movement with staff at the SOC.</w:t>
      </w:r>
    </w:p>
    <w:p w14:paraId="6A61FE1C" w14:textId="3964C3DE" w:rsidR="007A36BC" w:rsidRPr="006773CB" w:rsidRDefault="007A36BC" w:rsidP="00BB53CE">
      <w:pPr>
        <w:rPr>
          <w:b/>
          <w:bCs/>
          <w:u w:val="single"/>
        </w:rPr>
      </w:pPr>
      <w:r w:rsidRPr="006773CB">
        <w:rPr>
          <w:b/>
          <w:bCs/>
          <w:u w:val="single"/>
        </w:rPr>
        <w:t>Motor Coach Vendor</w:t>
      </w:r>
      <w:r w:rsidR="003519C7">
        <w:rPr>
          <w:b/>
          <w:bCs/>
          <w:u w:val="single"/>
        </w:rPr>
        <w:t>s</w:t>
      </w:r>
    </w:p>
    <w:p w14:paraId="1E7AEC1E" w14:textId="54D31A5F" w:rsidR="00063610" w:rsidRPr="00063610" w:rsidRDefault="007A36BC" w:rsidP="00BB53CE">
      <w:pPr>
        <w:pStyle w:val="ListParagraph"/>
        <w:ind w:left="0"/>
      </w:pPr>
      <w:r w:rsidRPr="00063610">
        <w:t xml:space="preserve">Vehicle contractors for coaches will be </w:t>
      </w:r>
      <w:proofErr w:type="gramStart"/>
      <w:r w:rsidRPr="00063610">
        <w:t xml:space="preserve">selected </w:t>
      </w:r>
      <w:r w:rsidR="000F589C">
        <w:t>,</w:t>
      </w:r>
      <w:proofErr w:type="gramEnd"/>
      <w:r w:rsidR="000F589C">
        <w:t xml:space="preserve"> all best qualified, </w:t>
      </w:r>
      <w:r w:rsidRPr="00063610">
        <w:t>using established statewide contracting process</w:t>
      </w:r>
      <w:r w:rsidR="003519C7">
        <w:t>es</w:t>
      </w:r>
      <w:r w:rsidRPr="00063610">
        <w:t>.</w:t>
      </w:r>
      <w:r w:rsidR="00063610" w:rsidRPr="00063610">
        <w:t xml:space="preserve">  Contract terms may require contractors to assign a representative to the SOC or state </w:t>
      </w:r>
      <w:r w:rsidR="003519C7" w:rsidRPr="00063610">
        <w:t xml:space="preserve">Staging Areas </w:t>
      </w:r>
      <w:r w:rsidR="00063610" w:rsidRPr="00063610">
        <w:t>to assist with evacuation coordination</w:t>
      </w:r>
      <w:r w:rsidR="00881600">
        <w:t>.</w:t>
      </w:r>
    </w:p>
    <w:p w14:paraId="4234D726" w14:textId="0C35EB30" w:rsidR="00063610" w:rsidRPr="00063610" w:rsidRDefault="00063610" w:rsidP="00BB53CE">
      <w:pPr>
        <w:pStyle w:val="ListParagraph"/>
        <w:numPr>
          <w:ilvl w:val="0"/>
          <w:numId w:val="35"/>
        </w:numPr>
      </w:pPr>
      <w:r w:rsidRPr="00063610">
        <w:t xml:space="preserve">Vendors </w:t>
      </w:r>
      <w:r w:rsidR="007A36BC" w:rsidRPr="00063610">
        <w:t xml:space="preserve">will provide vehicles and drivers in accordance with contract </w:t>
      </w:r>
      <w:proofErr w:type="gramStart"/>
      <w:r w:rsidR="007A36BC" w:rsidRPr="00063610">
        <w:t>terms</w:t>
      </w:r>
      <w:r w:rsidR="00881600">
        <w:t>;</w:t>
      </w:r>
      <w:proofErr w:type="gramEnd"/>
    </w:p>
    <w:p w14:paraId="4C5E62B8" w14:textId="308A8353" w:rsidR="007A36BC" w:rsidRPr="00063610" w:rsidRDefault="00063610" w:rsidP="00BB53CE">
      <w:pPr>
        <w:pStyle w:val="ListParagraph"/>
        <w:numPr>
          <w:ilvl w:val="0"/>
          <w:numId w:val="35"/>
        </w:numPr>
      </w:pPr>
      <w:r w:rsidRPr="00063610">
        <w:t xml:space="preserve">Vendors </w:t>
      </w:r>
      <w:r w:rsidR="007A36BC" w:rsidRPr="00063610">
        <w:t xml:space="preserve">will transport evacuees from </w:t>
      </w:r>
      <w:r w:rsidR="003E24EE" w:rsidRPr="00063610">
        <w:t>assigned locations</w:t>
      </w:r>
      <w:r w:rsidR="00162DED" w:rsidRPr="00063610">
        <w:t xml:space="preserve"> </w:t>
      </w:r>
      <w:r w:rsidR="007A36BC" w:rsidRPr="00063610">
        <w:t>to designated receiving</w:t>
      </w:r>
      <w:r w:rsidR="00925641" w:rsidRPr="00063610">
        <w:t xml:space="preserve"> healthcare facilities/locations</w:t>
      </w:r>
      <w:r w:rsidR="00881600">
        <w:t>.</w:t>
      </w:r>
    </w:p>
    <w:p w14:paraId="5BFE11EC" w14:textId="4717F0F8" w:rsidR="007A36BC" w:rsidRPr="006773CB" w:rsidRDefault="007A36BC" w:rsidP="00BB53CE">
      <w:pPr>
        <w:rPr>
          <w:b/>
          <w:bCs/>
          <w:u w:val="single"/>
        </w:rPr>
      </w:pPr>
      <w:r w:rsidRPr="006773CB">
        <w:rPr>
          <w:b/>
          <w:bCs/>
          <w:u w:val="single"/>
        </w:rPr>
        <w:t>Ambulance Vendor</w:t>
      </w:r>
      <w:r w:rsidR="003519C7">
        <w:rPr>
          <w:b/>
          <w:bCs/>
          <w:u w:val="single"/>
        </w:rPr>
        <w:t>s</w:t>
      </w:r>
    </w:p>
    <w:p w14:paraId="16F2838C" w14:textId="36BB0D77" w:rsidR="00063610" w:rsidRPr="00063610" w:rsidRDefault="007A36BC" w:rsidP="00BB53CE">
      <w:r w:rsidRPr="00063610">
        <w:t>Ambulance contractors will be selected</w:t>
      </w:r>
      <w:r w:rsidR="000F589C">
        <w:t xml:space="preserve">, all best qualified, </w:t>
      </w:r>
      <w:r w:rsidRPr="00063610">
        <w:t>using established statewide contracting process</w:t>
      </w:r>
      <w:r w:rsidR="003519C7">
        <w:t>es</w:t>
      </w:r>
      <w:r w:rsidRPr="00063610">
        <w:t>.</w:t>
      </w:r>
    </w:p>
    <w:p w14:paraId="1647F2E4" w14:textId="35E4589E" w:rsidR="00063610" w:rsidRDefault="00063610" w:rsidP="00BB53CE">
      <w:pPr>
        <w:pStyle w:val="ListParagraph"/>
        <w:numPr>
          <w:ilvl w:val="0"/>
          <w:numId w:val="34"/>
        </w:numPr>
      </w:pPr>
      <w:bookmarkStart w:id="21" w:name="_Hlk147418044"/>
      <w:r>
        <w:t>Vendor</w:t>
      </w:r>
      <w:r w:rsidR="007A36BC" w:rsidRPr="00063610">
        <w:t xml:space="preserve">s </w:t>
      </w:r>
      <w:bookmarkEnd w:id="21"/>
      <w:r w:rsidR="007A36BC" w:rsidRPr="00063610">
        <w:t xml:space="preserve">will provide vehicles and drivers in accordance with contract </w:t>
      </w:r>
      <w:proofErr w:type="gramStart"/>
      <w:r w:rsidR="007A36BC" w:rsidRPr="00063610">
        <w:t>terms</w:t>
      </w:r>
      <w:r w:rsidR="00881600">
        <w:t>;</w:t>
      </w:r>
      <w:proofErr w:type="gramEnd"/>
    </w:p>
    <w:p w14:paraId="586247CB" w14:textId="1B9A56EA" w:rsidR="009F4389" w:rsidRDefault="00063610" w:rsidP="00BB53CE">
      <w:pPr>
        <w:pStyle w:val="ListParagraph"/>
        <w:numPr>
          <w:ilvl w:val="0"/>
          <w:numId w:val="34"/>
        </w:numPr>
      </w:pPr>
      <w:r>
        <w:lastRenderedPageBreak/>
        <w:t>Vendors</w:t>
      </w:r>
      <w:r w:rsidR="007A36BC" w:rsidRPr="00063610">
        <w:t xml:space="preserve"> will transport evacuees from</w:t>
      </w:r>
      <w:r w:rsidRPr="00063610">
        <w:t xml:space="preserve"> </w:t>
      </w:r>
      <w:r w:rsidR="003E24EE" w:rsidRPr="00063610">
        <w:t xml:space="preserve">assigned locations to designated </w:t>
      </w:r>
      <w:r w:rsidR="00561A3C" w:rsidRPr="00063610">
        <w:t>receiving healthcare facilities/locations</w:t>
      </w:r>
      <w:r w:rsidR="007A36BC" w:rsidRPr="00063610">
        <w:t>.</w:t>
      </w:r>
    </w:p>
    <w:p w14:paraId="4734D9FC" w14:textId="072AE1AA" w:rsidR="008C1626" w:rsidRDefault="008C1626" w:rsidP="00BB53CE">
      <w:pPr>
        <w:pStyle w:val="Heading2"/>
      </w:pPr>
      <w:r w:rsidRPr="00CE62B0">
        <w:t>4.</w:t>
      </w:r>
      <w:r>
        <w:t>4</w:t>
      </w:r>
      <w:r w:rsidRPr="00CE62B0">
        <w:t xml:space="preserve"> </w:t>
      </w:r>
      <w:r>
        <w:t>Requesting</w:t>
      </w:r>
      <w:r w:rsidRPr="00CE62B0">
        <w:t xml:space="preserve"> Agency Assignment of Responsibilities</w:t>
      </w:r>
    </w:p>
    <w:p w14:paraId="76307DF4" w14:textId="5D6B548F" w:rsidR="00225630" w:rsidRPr="00C625CF" w:rsidRDefault="008C1626" w:rsidP="00BB53CE">
      <w:pPr>
        <w:rPr>
          <w:b/>
          <w:bCs/>
          <w:u w:val="single"/>
        </w:rPr>
      </w:pPr>
      <w:r w:rsidRPr="00C625CF">
        <w:rPr>
          <w:b/>
          <w:bCs/>
          <w:u w:val="single"/>
        </w:rPr>
        <w:t>R</w:t>
      </w:r>
      <w:r w:rsidR="00C625CF" w:rsidRPr="00C625CF">
        <w:rPr>
          <w:b/>
          <w:bCs/>
          <w:u w:val="single"/>
        </w:rPr>
        <w:t>equesting Agenc</w:t>
      </w:r>
      <w:r w:rsidR="00383391">
        <w:rPr>
          <w:b/>
          <w:bCs/>
          <w:u w:val="single"/>
        </w:rPr>
        <w:t>y</w:t>
      </w:r>
    </w:p>
    <w:p w14:paraId="690EFB40" w14:textId="77777777" w:rsidR="000C4F24" w:rsidRDefault="00907F2A" w:rsidP="00BB53CE">
      <w:r w:rsidRPr="00907F2A">
        <w:t>When GEMA/HS executes th</w:t>
      </w:r>
      <w:r>
        <w:t xml:space="preserve">e </w:t>
      </w:r>
      <w:r w:rsidR="007D0DBB">
        <w:t xml:space="preserve">Vulnerable Population Evacuation Transportation </w:t>
      </w:r>
      <w:r w:rsidRPr="00907F2A">
        <w:t xml:space="preserve">Operations Annex, the financial liability falls back to the requesting </w:t>
      </w:r>
      <w:r w:rsidR="00383391">
        <w:t>entities</w:t>
      </w:r>
      <w:r w:rsidRPr="00907F2A">
        <w:t>. The</w:t>
      </w:r>
      <w:r w:rsidR="007D558B">
        <w:t xml:space="preserve">se entities are required </w:t>
      </w:r>
      <w:r w:rsidRPr="00907F2A">
        <w:t>to request for state transportation assistance through the county EMA to GEMA/HS</w:t>
      </w:r>
      <w:r w:rsidR="00947BEF">
        <w:t xml:space="preserve"> via RRF</w:t>
      </w:r>
      <w:r w:rsidRPr="00907F2A">
        <w:t xml:space="preserve">. The requesting agency will incur </w:t>
      </w:r>
      <w:r w:rsidR="00947BEF" w:rsidRPr="00907F2A">
        <w:t>financial</w:t>
      </w:r>
      <w:r w:rsidRPr="00907F2A">
        <w:t xml:space="preserve"> liability for</w:t>
      </w:r>
      <w:r w:rsidR="00A917DD">
        <w:t xml:space="preserve"> state transportation resource </w:t>
      </w:r>
      <w:r w:rsidRPr="00907F2A">
        <w:t>requests.</w:t>
      </w:r>
    </w:p>
    <w:p w14:paraId="66B8FFB4" w14:textId="77777777" w:rsidR="000C4F24" w:rsidRDefault="000C4F24" w:rsidP="00BB53CE">
      <w:pPr>
        <w:pStyle w:val="Heading2"/>
      </w:pPr>
      <w:r>
        <w:t>4.5 Other External Agencies</w:t>
      </w:r>
    </w:p>
    <w:p w14:paraId="0A84DCA8" w14:textId="1123B2CF" w:rsidR="000C4F24" w:rsidRPr="00476B80" w:rsidRDefault="00907F2A" w:rsidP="00BB53CE">
      <w:pPr>
        <w:rPr>
          <w:b/>
          <w:bCs/>
          <w:u w:val="single"/>
        </w:rPr>
      </w:pPr>
      <w:r w:rsidRPr="00907F2A">
        <w:t xml:space="preserve"> </w:t>
      </w:r>
      <w:r w:rsidR="000C4F24" w:rsidRPr="00476B80">
        <w:rPr>
          <w:b/>
          <w:bCs/>
          <w:u w:val="single"/>
        </w:rPr>
        <w:t>County Emergency Management Agencies</w:t>
      </w:r>
    </w:p>
    <w:p w14:paraId="2611D427" w14:textId="77777777" w:rsidR="000C4F24" w:rsidRPr="007F66C0" w:rsidRDefault="000C4F24" w:rsidP="00BB53CE">
      <w:r>
        <w:t>All</w:t>
      </w:r>
      <w:r w:rsidRPr="008779EE">
        <w:t xml:space="preserve"> emergencies are a local </w:t>
      </w:r>
      <w:proofErr w:type="gramStart"/>
      <w:r w:rsidRPr="008779EE">
        <w:t>emergency</w:t>
      </w:r>
      <w:proofErr w:type="gramEnd"/>
      <w:r w:rsidRPr="008779EE">
        <w:t xml:space="preserve"> and </w:t>
      </w:r>
      <w:r>
        <w:t>e</w:t>
      </w:r>
      <w:r w:rsidRPr="007F66C0">
        <w:t xml:space="preserve">ach </w:t>
      </w:r>
      <w:r>
        <w:t>c</w:t>
      </w:r>
      <w:r w:rsidRPr="007F66C0">
        <w:t>ounty EMA is responsible for coordinating all aspects of the county's preparedness, response, and recovery functions associated with an emergency/disaster.  In Georgia, county and municipal jurisdictions have the authority to issue an evacuation order.  The Georgia Emergency Management Act, as amended, provides the authority to the County Commission or elected authority to order an evacuation when deemed necessary to protect lives.  Each local government is responsible for evacuating areas within its jurisdiction and shall establish priorities and regulations regarding the evacuation of residents and visitors.</w:t>
      </w:r>
      <w:r>
        <w:t xml:space="preserve">  </w:t>
      </w:r>
      <w:r w:rsidRPr="00476B80">
        <w:t>The County EMAs play a key role in the development and implementation of evacuation plans at the local level.</w:t>
      </w:r>
    </w:p>
    <w:p w14:paraId="15049BB6" w14:textId="77777777" w:rsidR="000C4F24" w:rsidRPr="007F66C0" w:rsidRDefault="000C4F24" w:rsidP="00BB53CE">
      <w:r w:rsidRPr="007F66C0">
        <w:t xml:space="preserve">Each County EMA will activate and manage its Emergency Operations Center in response to a situation which merits the issuance of a countywide evacuation order.  County EMA officials will coordinate with </w:t>
      </w:r>
      <w:r>
        <w:t>the SOC</w:t>
      </w:r>
      <w:r w:rsidRPr="007F66C0">
        <w:t xml:space="preserve"> if an emergency incident exceeds the local governments</w:t>
      </w:r>
      <w:r>
        <w:t>’</w:t>
      </w:r>
      <w:r w:rsidRPr="007F66C0">
        <w:t xml:space="preserve"> ability to respond or recover from the incident</w:t>
      </w:r>
      <w:r>
        <w:t xml:space="preserve"> (Vulnerable Population Resource Requirements)</w:t>
      </w:r>
      <w:r w:rsidRPr="007F66C0">
        <w:t xml:space="preserve">.  For purposes of this </w:t>
      </w:r>
      <w:r>
        <w:t>annex</w:t>
      </w:r>
      <w:r w:rsidRPr="007F66C0">
        <w:t>, each County EMA's responsibilities include but are not limited to:</w:t>
      </w:r>
    </w:p>
    <w:p w14:paraId="6CD649CA" w14:textId="77777777" w:rsidR="000C4F24" w:rsidRPr="00B31DA9" w:rsidRDefault="000C4F24" w:rsidP="00BB53CE">
      <w:pPr>
        <w:pStyle w:val="ListParagraph"/>
        <w:numPr>
          <w:ilvl w:val="0"/>
          <w:numId w:val="24"/>
        </w:numPr>
        <w:ind w:left="720"/>
      </w:pPr>
      <w:r w:rsidRPr="00B31DA9">
        <w:t xml:space="preserve">Coordinating ground transportation Resource Requests necessary to evacuate the “at risk” </w:t>
      </w:r>
      <w:proofErr w:type="gramStart"/>
      <w:r w:rsidRPr="00B31DA9">
        <w:t>population;</w:t>
      </w:r>
      <w:proofErr w:type="gramEnd"/>
    </w:p>
    <w:p w14:paraId="73D9BED2" w14:textId="77777777" w:rsidR="000C4F24" w:rsidRPr="00B31DA9" w:rsidRDefault="000C4F24" w:rsidP="00BB53CE">
      <w:pPr>
        <w:pStyle w:val="ListParagraph"/>
        <w:numPr>
          <w:ilvl w:val="0"/>
          <w:numId w:val="24"/>
        </w:numPr>
        <w:ind w:left="720"/>
      </w:pPr>
      <w:r>
        <w:t>Ensure local Public Health Department m</w:t>
      </w:r>
      <w:r w:rsidRPr="00B31DA9">
        <w:t>aintain</w:t>
      </w:r>
      <w:r>
        <w:t>s</w:t>
      </w:r>
      <w:r w:rsidRPr="00B31DA9">
        <w:t xml:space="preserve"> and update</w:t>
      </w:r>
      <w:r>
        <w:t>s</w:t>
      </w:r>
      <w:r w:rsidRPr="00B31DA9">
        <w:t xml:space="preserve"> the Functional and Medical Needs </w:t>
      </w:r>
      <w:proofErr w:type="gramStart"/>
      <w:r w:rsidRPr="00B31DA9">
        <w:t>Registry;</w:t>
      </w:r>
      <w:proofErr w:type="gramEnd"/>
    </w:p>
    <w:p w14:paraId="037A629F" w14:textId="77777777" w:rsidR="000C4F24" w:rsidRPr="00B31DA9" w:rsidRDefault="000C4F24" w:rsidP="00BB53CE">
      <w:pPr>
        <w:pStyle w:val="ListParagraph"/>
        <w:numPr>
          <w:ilvl w:val="0"/>
          <w:numId w:val="24"/>
        </w:numPr>
        <w:ind w:left="720"/>
      </w:pPr>
      <w:r>
        <w:t xml:space="preserve">Ensure local ESF 8 </w:t>
      </w:r>
      <w:r w:rsidRPr="00B31DA9">
        <w:t>confirm</w:t>
      </w:r>
      <w:r>
        <w:t>s</w:t>
      </w:r>
      <w:r w:rsidRPr="00B31DA9">
        <w:t xml:space="preserve"> the status of the residents that are in the registry </w:t>
      </w:r>
      <w:r>
        <w:t>to</w:t>
      </w:r>
      <w:r w:rsidRPr="00B31DA9">
        <w:t xml:space="preserve"> determine </w:t>
      </w:r>
      <w:r>
        <w:t xml:space="preserve">evacuation </w:t>
      </w:r>
      <w:proofErr w:type="gramStart"/>
      <w:r>
        <w:t>requirements</w:t>
      </w:r>
      <w:r w:rsidRPr="00B31DA9">
        <w:t>;</w:t>
      </w:r>
      <w:proofErr w:type="gramEnd"/>
    </w:p>
    <w:p w14:paraId="092629A2" w14:textId="77777777" w:rsidR="000C4F24" w:rsidRPr="00B31DA9" w:rsidRDefault="000C4F24" w:rsidP="00BB53CE">
      <w:pPr>
        <w:pStyle w:val="ListParagraph"/>
        <w:numPr>
          <w:ilvl w:val="0"/>
          <w:numId w:val="24"/>
        </w:numPr>
        <w:ind w:left="720"/>
      </w:pPr>
      <w:r w:rsidRPr="00B31DA9">
        <w:t xml:space="preserve">Submit Resource Requests for LTCFs, hospitals, and residents on the registry who require </w:t>
      </w:r>
      <w:proofErr w:type="gramStart"/>
      <w:r w:rsidRPr="00B31DA9">
        <w:t>transportation;</w:t>
      </w:r>
      <w:proofErr w:type="gramEnd"/>
    </w:p>
    <w:p w14:paraId="1817E45A" w14:textId="77777777" w:rsidR="000C4F24" w:rsidRPr="00B31DA9" w:rsidRDefault="000C4F24" w:rsidP="00BB53CE">
      <w:pPr>
        <w:pStyle w:val="ListParagraph"/>
        <w:numPr>
          <w:ilvl w:val="0"/>
          <w:numId w:val="24"/>
        </w:numPr>
        <w:ind w:left="720"/>
      </w:pPr>
      <w:r w:rsidRPr="00B31DA9">
        <w:t xml:space="preserve">Work with county ESF representatives to coordinate county evacuation </w:t>
      </w:r>
      <w:proofErr w:type="gramStart"/>
      <w:r w:rsidRPr="00B31DA9">
        <w:t>operations;</w:t>
      </w:r>
      <w:proofErr w:type="gramEnd"/>
    </w:p>
    <w:p w14:paraId="03124600" w14:textId="48095746" w:rsidR="000C4F24" w:rsidRDefault="000C4F24" w:rsidP="00BB53CE">
      <w:pPr>
        <w:pStyle w:val="ListParagraph"/>
        <w:numPr>
          <w:ilvl w:val="0"/>
          <w:numId w:val="24"/>
        </w:numPr>
        <w:ind w:left="720"/>
      </w:pPr>
      <w:r w:rsidRPr="00B31DA9">
        <w:t>Coordinating public information messaging and dissemination with the ESF-15 External Affairs Joint Information Center.</w:t>
      </w:r>
    </w:p>
    <w:p w14:paraId="2CC0DACA" w14:textId="77777777" w:rsidR="00BB53CE" w:rsidRDefault="00BB53CE" w:rsidP="00BB53CE">
      <w:pPr>
        <w:rPr>
          <w:b/>
          <w:bCs/>
          <w:u w:val="single"/>
        </w:rPr>
      </w:pPr>
    </w:p>
    <w:p w14:paraId="4F00F357" w14:textId="77777777" w:rsidR="00BB53CE" w:rsidRDefault="00BB53CE" w:rsidP="00BB53CE">
      <w:pPr>
        <w:rPr>
          <w:b/>
          <w:bCs/>
          <w:u w:val="single"/>
        </w:rPr>
      </w:pPr>
    </w:p>
    <w:p w14:paraId="050BFCC4" w14:textId="12B89A37" w:rsidR="000C4F24" w:rsidRPr="006773CB" w:rsidRDefault="000C4F24" w:rsidP="00BB53CE">
      <w:pPr>
        <w:rPr>
          <w:b/>
          <w:bCs/>
          <w:u w:val="single"/>
        </w:rPr>
      </w:pPr>
      <w:r w:rsidRPr="006773CB">
        <w:rPr>
          <w:b/>
          <w:bCs/>
          <w:u w:val="single"/>
        </w:rPr>
        <w:lastRenderedPageBreak/>
        <w:t>Federal Emergency Management Agency (FEMA)</w:t>
      </w:r>
    </w:p>
    <w:p w14:paraId="37ECA4E6" w14:textId="0A77B04F" w:rsidR="000C4F24" w:rsidRPr="00EA36ED" w:rsidRDefault="000C4F24" w:rsidP="00BB53CE">
      <w:pPr>
        <w:pStyle w:val="ListParagraph"/>
        <w:ind w:left="0"/>
      </w:pPr>
      <w:r w:rsidRPr="00EA36ED">
        <w:t xml:space="preserve">FEMA is responsible for assisting states with preparedness planning and providing supplemental assistance during an evacuation operation or disaster incident if the resources required exceed local and state capabilities.  In response to a state request for federal assistance, the President of the United States may issue a Pre-Disaster Emergency Declaration, making federal resources available to assist Georgia in implementing various emergency operations plans.  If Georgia determines that federal assistance is required to implement portions of this evacuation transportation plan, then GEMA/HS will submit </w:t>
      </w:r>
      <w:r>
        <w:t>R</w:t>
      </w:r>
      <w:r w:rsidRPr="00EA36ED">
        <w:t xml:space="preserve">RF(s) to FEMA.  GEMA/HS must submit an </w:t>
      </w:r>
      <w:r w:rsidRPr="000F589C">
        <w:rPr>
          <w:strike/>
        </w:rPr>
        <w:t>A</w:t>
      </w:r>
      <w:r w:rsidRPr="000F589C">
        <w:t>R</w:t>
      </w:r>
      <w:r w:rsidRPr="00EA36ED">
        <w:t xml:space="preserve">RF to FEMA </w:t>
      </w:r>
      <w:proofErr w:type="gramStart"/>
      <w:r w:rsidRPr="00EA36ED">
        <w:t>in order to</w:t>
      </w:r>
      <w:proofErr w:type="gramEnd"/>
      <w:r w:rsidRPr="00EA36ED">
        <w:t xml:space="preserve"> request transportation resources via the federal ambulance contract.  If FEMA receives and approves Georgia’s request, then FEMA may issue mission assignments or task orders to fill the request.  FEMA may also pre-position certain resources </w:t>
      </w:r>
      <w:proofErr w:type="gramStart"/>
      <w:r w:rsidRPr="00EA36ED">
        <w:t>in order to</w:t>
      </w:r>
      <w:proofErr w:type="gramEnd"/>
      <w:r w:rsidRPr="00EA36ED">
        <w:t xml:space="preserve"> ensure a more rapid response to emerging state requirements.</w:t>
      </w:r>
    </w:p>
    <w:p w14:paraId="0C7EE027" w14:textId="77777777" w:rsidR="000C4F24" w:rsidRPr="006773CB" w:rsidRDefault="000C4F24" w:rsidP="00BB53CE">
      <w:pPr>
        <w:rPr>
          <w:b/>
          <w:bCs/>
          <w:u w:val="single"/>
        </w:rPr>
      </w:pPr>
      <w:r w:rsidRPr="006773CB">
        <w:rPr>
          <w:b/>
          <w:bCs/>
          <w:u w:val="single"/>
        </w:rPr>
        <w:t>National Evacuation Contracts</w:t>
      </w:r>
    </w:p>
    <w:p w14:paraId="7A69EE6A" w14:textId="77777777" w:rsidR="000C4F24" w:rsidRPr="00EA36ED" w:rsidRDefault="000C4F24" w:rsidP="00BB53CE">
      <w:pPr>
        <w:pStyle w:val="ListParagraph"/>
        <w:ind w:left="0"/>
      </w:pPr>
      <w:r w:rsidRPr="00EA36ED">
        <w:t xml:space="preserve">FEMA maintains four, evacuation-specific, contractual agreements with private-sector vendors for transportation resources and operational planning support capabilities.  FEMA contracts </w:t>
      </w:r>
      <w:proofErr w:type="gramStart"/>
      <w:r w:rsidRPr="00EA36ED">
        <w:t>provides</w:t>
      </w:r>
      <w:proofErr w:type="gramEnd"/>
      <w:r w:rsidRPr="00EA36ED">
        <w:t xml:space="preserve"> varying degrees of support, and transportation assets are only provided through the National Medical Transport and Support Contract or the Air Transportation Support Service Contracts.  FEMA can contract for additional resources, if necessary.  If commercial transportation is not available, then FEMA can request additional transportation assistance from the U.S. Department of Defense (DoD) and other </w:t>
      </w:r>
      <w:r>
        <w:t>f</w:t>
      </w:r>
      <w:r w:rsidRPr="00EA36ED">
        <w:t xml:space="preserve">ederal agencies for general population and patient evacuation.  DoD, through the </w:t>
      </w:r>
      <w:r w:rsidRPr="00EA36ED">
        <w:rPr>
          <w:rStyle w:val="hgkelc"/>
          <w:lang w:val="en"/>
        </w:rPr>
        <w:t>National Disaster Medical System</w:t>
      </w:r>
      <w:r w:rsidRPr="00EA36ED">
        <w:t xml:space="preserve">, may provide fixed-wing air transportation for patient aero-medical evacuation with available resources when approved by </w:t>
      </w:r>
      <w:r>
        <w:t xml:space="preserve">the </w:t>
      </w:r>
      <w:r w:rsidRPr="00EA36ED">
        <w:t>Secretary of Defense.</w:t>
      </w:r>
    </w:p>
    <w:p w14:paraId="4CEC45D4" w14:textId="77777777" w:rsidR="000C4F24" w:rsidRPr="006773CB" w:rsidRDefault="000C4F24" w:rsidP="00BB53CE">
      <w:pPr>
        <w:rPr>
          <w:b/>
          <w:bCs/>
          <w:u w:val="single"/>
        </w:rPr>
      </w:pPr>
      <w:r w:rsidRPr="006773CB">
        <w:rPr>
          <w:b/>
          <w:bCs/>
          <w:u w:val="single"/>
        </w:rPr>
        <w:t>National Medical Transportation and Support Contract</w:t>
      </w:r>
    </w:p>
    <w:p w14:paraId="1F3FB075" w14:textId="77777777" w:rsidR="000C4F24" w:rsidRPr="00ED1102" w:rsidRDefault="000C4F24" w:rsidP="00BB53CE">
      <w:pPr>
        <w:pStyle w:val="ListParagraph"/>
        <w:numPr>
          <w:ilvl w:val="0"/>
          <w:numId w:val="37"/>
        </w:numPr>
      </w:pPr>
      <w:r w:rsidRPr="00ED1102">
        <w:t>FEMA: Activated to help patients and individuals who need assistance evacuating from an area at significant risk or to provide pre-hospital care and patient transport services in a region that is already affected by a disaster.</w:t>
      </w:r>
    </w:p>
    <w:p w14:paraId="69613532" w14:textId="77777777" w:rsidR="000C4F24" w:rsidRPr="00ED1102" w:rsidRDefault="000C4F24" w:rsidP="00BB53CE">
      <w:pPr>
        <w:pStyle w:val="ListParagraph"/>
        <w:numPr>
          <w:ilvl w:val="0"/>
          <w:numId w:val="37"/>
        </w:numPr>
      </w:pPr>
      <w:r w:rsidRPr="00ED1102">
        <w:t>FEMA designated a contractor as the sole prime provider recipient of the Federal National Ambulance and Para-transit Support Services contract ("federal ambulance contract"), which provides a full array of ground ambulance, air ambulance, para-transit services, and medical personnel to supplement the federal and military response to a disaster, act of terrorism, or other public health emergency.  Upon issuance of a FEMA task order, the federal ambulance contractor will provide the State of Georgia with ambulances, para-transit vehicles, and medical personnel.  All equipment and or assets reporting to Georgia will be inspected by Georgia O</w:t>
      </w:r>
      <w:r>
        <w:t xml:space="preserve">EMS </w:t>
      </w:r>
      <w:r w:rsidRPr="00ED1102">
        <w:t xml:space="preserve">staff to ensure all equipment and assets meet Georgia requirements.  At the request of GEMA/HS, the federal ambulance contractor will assign a representative to the SOC </w:t>
      </w:r>
      <w:r w:rsidRPr="003F6E4B">
        <w:t xml:space="preserve">and </w:t>
      </w:r>
      <w:r w:rsidRPr="00C25785">
        <w:t>Vehicle</w:t>
      </w:r>
      <w:r w:rsidRPr="003F6E4B">
        <w:t xml:space="preserve"> </w:t>
      </w:r>
      <w:r w:rsidRPr="00E42387">
        <w:t>Staging Area (VSA).</w:t>
      </w:r>
      <w:r w:rsidRPr="00ED1102">
        <w:t xml:space="preserve">  The assigned representative at the SOC is responsible for providing ambulance/para-transit subject matter expertise and situational awareness to SOC officials, as requested.  A representative will be on location at the SOC during established operational periods and will report to the ESF-8 </w:t>
      </w:r>
      <w:r w:rsidRPr="00ED1102">
        <w:lastRenderedPageBreak/>
        <w:t>Medical Transportation Group Leader.  All dispatch of assets under the Federal Ambulance Contract will be directed by the Medical Transportation Group to the owning entity of the Federal assets by their representative at the SOC.  To maintain situational awareness, reports required from the representative on activities under their purview for each operational period include but are not limited to: daily dispatch logs: including times, locations and any other requested information; and patient care reports: must be reported through the State of Georgia process for submission of patient care reports within the timeline defined under the state of Georgia’s rules and regulations and state law related to patient care reports.</w:t>
      </w:r>
    </w:p>
    <w:p w14:paraId="51429DF3" w14:textId="77777777" w:rsidR="000C4F24" w:rsidRDefault="000C4F24" w:rsidP="00BB53CE">
      <w:pPr>
        <w:pStyle w:val="ListParagraph"/>
        <w:numPr>
          <w:ilvl w:val="0"/>
          <w:numId w:val="37"/>
        </w:numPr>
      </w:pPr>
      <w:r w:rsidRPr="00ED1102">
        <w:t>Coordinate vehicle requirements with the assigned representative at the VSA (if GEMA/HS determines whether it is necessary to utilize a VSA upon execution of the plan).  The VSA representative is responsible for coordinating with the SOC representative in dispatching federal ambulance contract vehicles from the VSA to designated locations.</w:t>
      </w:r>
    </w:p>
    <w:p w14:paraId="4C4744A8" w14:textId="77777777" w:rsidR="000C4F24" w:rsidRPr="006773CB" w:rsidRDefault="000C4F24" w:rsidP="00BB53CE">
      <w:pPr>
        <w:rPr>
          <w:b/>
          <w:bCs/>
          <w:u w:val="single"/>
        </w:rPr>
      </w:pPr>
      <w:r w:rsidRPr="006773CB">
        <w:rPr>
          <w:b/>
          <w:bCs/>
          <w:u w:val="single"/>
        </w:rPr>
        <w:t>Evacuation Planning and Operational Support for Motor Coaches Contract</w:t>
      </w:r>
    </w:p>
    <w:p w14:paraId="6521B6AC" w14:textId="77777777" w:rsidR="000C4F24" w:rsidRPr="00881600" w:rsidRDefault="000C4F24" w:rsidP="00BB53CE">
      <w:pPr>
        <w:pStyle w:val="ListParagraph"/>
        <w:ind w:left="0"/>
      </w:pPr>
      <w:r w:rsidRPr="00881600">
        <w:t xml:space="preserve">Provides evacuation planning and support use of motor coaches to evacuate the general population in response to Presidentially declared emergencies and major disasters within the Continental United States.  This contract provides generalized non-medical evacuation planning for a large-scale motor coach evacuation operations and disaster-specific non-medical evacuation planning and operational support to facilitate the motor coach evacuation </w:t>
      </w:r>
      <w:r w:rsidRPr="003F6E4B">
        <w:t xml:space="preserve">CTN (Critical Transportation Need) </w:t>
      </w:r>
      <w:r w:rsidRPr="00881600">
        <w:t xml:space="preserve">general population evacuees.  This contract does not provide motor coaches.  This contract includes or may provide: </w:t>
      </w:r>
    </w:p>
    <w:p w14:paraId="5969D5ED" w14:textId="77777777" w:rsidR="000C4F24" w:rsidRPr="00881600" w:rsidRDefault="000C4F24" w:rsidP="00BB53CE">
      <w:pPr>
        <w:pStyle w:val="ListParagraph"/>
        <w:numPr>
          <w:ilvl w:val="1"/>
          <w:numId w:val="27"/>
        </w:numPr>
        <w:ind w:left="720"/>
      </w:pPr>
      <w:r w:rsidRPr="00881600">
        <w:t xml:space="preserve">Activation of Central Dispatch Operations – Command &amp; </w:t>
      </w:r>
      <w:proofErr w:type="gramStart"/>
      <w:r w:rsidRPr="00881600">
        <w:t>Control;</w:t>
      </w:r>
      <w:proofErr w:type="gramEnd"/>
    </w:p>
    <w:p w14:paraId="4C40BF16" w14:textId="77777777" w:rsidR="000C4F24" w:rsidRPr="00881600" w:rsidRDefault="000C4F24" w:rsidP="00BB53CE">
      <w:pPr>
        <w:pStyle w:val="ListParagraph"/>
        <w:numPr>
          <w:ilvl w:val="1"/>
          <w:numId w:val="27"/>
        </w:numPr>
        <w:ind w:left="720"/>
      </w:pPr>
      <w:r w:rsidRPr="00881600">
        <w:t xml:space="preserve">Crisis Action Planning, if no state plan </w:t>
      </w:r>
      <w:proofErr w:type="gramStart"/>
      <w:r w:rsidRPr="00881600">
        <w:t>exists;</w:t>
      </w:r>
      <w:proofErr w:type="gramEnd"/>
    </w:p>
    <w:p w14:paraId="6AEF8E99" w14:textId="77777777" w:rsidR="000C4F24" w:rsidRPr="00881600" w:rsidRDefault="000C4F24" w:rsidP="00BB53CE">
      <w:pPr>
        <w:pStyle w:val="ListParagraph"/>
        <w:numPr>
          <w:ilvl w:val="1"/>
          <w:numId w:val="27"/>
        </w:numPr>
        <w:ind w:left="720"/>
      </w:pPr>
      <w:r w:rsidRPr="00881600">
        <w:t xml:space="preserve">Contractor evacuation liaison subject matter expert </w:t>
      </w:r>
      <w:r>
        <w:t xml:space="preserve">(SME) </w:t>
      </w:r>
      <w:r w:rsidRPr="00881600">
        <w:t xml:space="preserve">support at all key motor coach operational </w:t>
      </w:r>
      <w:proofErr w:type="gramStart"/>
      <w:r w:rsidRPr="00881600">
        <w:t>sites;</w:t>
      </w:r>
      <w:proofErr w:type="gramEnd"/>
    </w:p>
    <w:p w14:paraId="033E7B19" w14:textId="77777777" w:rsidR="000C4F24" w:rsidRPr="00881600" w:rsidRDefault="000C4F24" w:rsidP="00BB53CE">
      <w:pPr>
        <w:pStyle w:val="ListParagraph"/>
        <w:numPr>
          <w:ilvl w:val="1"/>
          <w:numId w:val="27"/>
        </w:numPr>
        <w:ind w:left="720"/>
      </w:pPr>
      <w:r w:rsidRPr="00881600">
        <w:t>Fleet management coordination (deployment of management staff to motor coach operations sites).</w:t>
      </w:r>
    </w:p>
    <w:p w14:paraId="424F125B" w14:textId="37951154" w:rsidR="00225630" w:rsidRPr="00907F2A" w:rsidRDefault="000C4F24" w:rsidP="00BB53CE">
      <w:r w:rsidRPr="00881600">
        <w:t xml:space="preserve">If the State of Georgia receives a Pre-Disaster Emergency Declaration, then the State may request federal support in the implementation of this plan.  Examples of operational support may include deploying Liaison Officers (LNOs)/SMEs to key locations, preparing Incident Action Plans, deploying the </w:t>
      </w:r>
      <w:r>
        <w:t>MTG</w:t>
      </w:r>
      <w:r w:rsidRPr="00881600">
        <w:t xml:space="preserve"> and providing field support at key sites such as VSAs </w:t>
      </w:r>
      <w:r w:rsidRPr="003F6E4B">
        <w:t>and VRPs (Vehicle Replenishment Points).</w:t>
      </w:r>
    </w:p>
    <w:p w14:paraId="0A49E889" w14:textId="58ED2184" w:rsidR="00435EF7" w:rsidRDefault="008F1032" w:rsidP="00BB53CE">
      <w:pPr>
        <w:pStyle w:val="Heading1"/>
      </w:pPr>
      <w:bookmarkStart w:id="22" w:name="_Toc148020171"/>
      <w:r>
        <w:t>5</w:t>
      </w:r>
      <w:r w:rsidR="00BA1798">
        <w:t>.0</w:t>
      </w:r>
      <w:r w:rsidR="006749B9">
        <w:t xml:space="preserve"> </w:t>
      </w:r>
      <w:r w:rsidR="00435EF7">
        <w:t>Maintenance</w:t>
      </w:r>
      <w:r w:rsidR="006749B9">
        <w:t xml:space="preserve"> and Revision</w:t>
      </w:r>
      <w:bookmarkEnd w:id="22"/>
    </w:p>
    <w:p w14:paraId="7FC38EC2" w14:textId="549973D3" w:rsidR="006E2433" w:rsidRDefault="008F1032" w:rsidP="00BB53CE">
      <w:pPr>
        <w:pStyle w:val="Heading2"/>
      </w:pPr>
      <w:bookmarkStart w:id="23" w:name="_Toc148020172"/>
      <w:r>
        <w:t>5</w:t>
      </w:r>
      <w:r w:rsidR="006E2433">
        <w:t>.1 Evaluation</w:t>
      </w:r>
      <w:bookmarkEnd w:id="23"/>
    </w:p>
    <w:p w14:paraId="0DD64C90" w14:textId="69649514" w:rsidR="006E2433" w:rsidRDefault="00EB72BF" w:rsidP="00BB53CE">
      <w:r>
        <w:t>GEMA/HS</w:t>
      </w:r>
      <w:r w:rsidR="005079AF">
        <w:t xml:space="preserve"> </w:t>
      </w:r>
      <w:r w:rsidR="006E2433">
        <w:t xml:space="preserve">conducts all exercises within the structure provided by the Homeland Security Exercise Evaluation Program (HSEEP). </w:t>
      </w:r>
      <w:r w:rsidR="00EA7EF4">
        <w:t xml:space="preserve"> </w:t>
      </w:r>
      <w:r w:rsidR="006E2433">
        <w:t>ESFs will participate in all exercise activities when applicable and will follow the HSEEP process to include active participation in planning and evaluation meetings, workshops, and conferences.</w:t>
      </w:r>
    </w:p>
    <w:p w14:paraId="6F1E9EB9" w14:textId="0AFFF839" w:rsidR="006E2433" w:rsidRPr="006E2433" w:rsidRDefault="00EB72BF" w:rsidP="00BB53CE">
      <w:r>
        <w:lastRenderedPageBreak/>
        <w:t>DPH</w:t>
      </w:r>
      <w:r w:rsidR="005079AF">
        <w:t xml:space="preserve"> </w:t>
      </w:r>
      <w:r w:rsidR="006E2433">
        <w:t xml:space="preserve">systematically coordinates and conducts event debriefings and compiles After Action Reports for any incident that calls for the activation of all or any portion of the </w:t>
      </w:r>
      <w:r w:rsidR="007D0DBB">
        <w:t xml:space="preserve">Vulnerable Population Evacuation Transportation </w:t>
      </w:r>
      <w:r w:rsidR="00FC32C7" w:rsidRPr="00FC32C7">
        <w:t>Operations Annex</w:t>
      </w:r>
      <w:r w:rsidR="006E2433">
        <w:t>.</w:t>
      </w:r>
      <w:r w:rsidR="00EA7EF4">
        <w:t xml:space="preserve"> </w:t>
      </w:r>
      <w:r w:rsidR="006E2433">
        <w:t xml:space="preserve"> Necessary ESFs</w:t>
      </w:r>
      <w:r w:rsidR="005079AF">
        <w:t>/participating agencies</w:t>
      </w:r>
      <w:r w:rsidR="006E2433">
        <w:t xml:space="preserve"> shall participate in this process when applicable.</w:t>
      </w:r>
      <w:r w:rsidR="00EA7EF4">
        <w:t xml:space="preserve"> </w:t>
      </w:r>
      <w:r w:rsidR="006E2433">
        <w:t xml:space="preserve"> After Action Reports will document areas for improvement, resource shortfalls, and corrective action planning requirements which will be incorporated into subsequent updates to the </w:t>
      </w:r>
      <w:r w:rsidR="007D0DBB">
        <w:t xml:space="preserve">Vulnerable Population Evacuation Transportation </w:t>
      </w:r>
      <w:r w:rsidR="008B5B73" w:rsidRPr="008B5B73">
        <w:t>Operations Annex</w:t>
      </w:r>
      <w:r w:rsidR="006E2433">
        <w:t>, when applicable.</w:t>
      </w:r>
    </w:p>
    <w:p w14:paraId="646F858B" w14:textId="14287460" w:rsidR="006E2433" w:rsidRPr="006E2433" w:rsidRDefault="008F1032" w:rsidP="00BB53CE">
      <w:pPr>
        <w:pStyle w:val="Heading2"/>
      </w:pPr>
      <w:bookmarkStart w:id="24" w:name="_Toc148020173"/>
      <w:r>
        <w:t>5</w:t>
      </w:r>
      <w:r w:rsidR="006E2433">
        <w:t>.2</w:t>
      </w:r>
      <w:r w:rsidR="00435EF7">
        <w:t xml:space="preserve"> Maintenance</w:t>
      </w:r>
      <w:r w:rsidR="00BA3C5E">
        <w:t xml:space="preserve"> and Revision</w:t>
      </w:r>
      <w:bookmarkEnd w:id="24"/>
    </w:p>
    <w:p w14:paraId="6B312790" w14:textId="3D8720F4" w:rsidR="00674C4D" w:rsidRPr="00674C4D" w:rsidRDefault="00674C4D" w:rsidP="00BB53CE">
      <w:r>
        <w:t xml:space="preserve">The </w:t>
      </w:r>
      <w:r w:rsidR="007D0DBB">
        <w:rPr>
          <w:color w:val="000000" w:themeColor="text1"/>
        </w:rPr>
        <w:t xml:space="preserve">Vulnerable Population Evacuation Transportation </w:t>
      </w:r>
      <w:r w:rsidR="008B5B73" w:rsidRPr="008B5B73">
        <w:rPr>
          <w:color w:val="000000" w:themeColor="text1"/>
        </w:rPr>
        <w:t xml:space="preserve">Operations Annex </w:t>
      </w:r>
      <w:r w:rsidRPr="00674C4D">
        <w:t xml:space="preserve">will be revised in accordance with </w:t>
      </w:r>
      <w:r w:rsidRPr="008B5B73">
        <w:t>the GEMA/HS Plans Standardization and Maintenance Policy.</w:t>
      </w:r>
      <w:r w:rsidRPr="00674C4D">
        <w:t xml:space="preserve"> </w:t>
      </w:r>
      <w:r w:rsidR="00EA7EF4">
        <w:t xml:space="preserve"> </w:t>
      </w:r>
      <w:r w:rsidRPr="00674C4D">
        <w:t xml:space="preserve">In addition, the document shall be evaluated for recommended revisions and corrective measures as an integral part of the Agency Exercise or Event After Action Reports / Improvement Plans, as well as internal reviews that will follow the issuance of any Governor’s Executive Order or passage of legislation impacting the </w:t>
      </w:r>
      <w:r w:rsidR="008B5B73">
        <w:t>plan</w:t>
      </w:r>
      <w:r w:rsidRPr="00674C4D">
        <w:t>.</w:t>
      </w:r>
    </w:p>
    <w:p w14:paraId="55BC7457" w14:textId="06553883" w:rsidR="00A935DE" w:rsidRDefault="008F1032" w:rsidP="00BB53CE">
      <w:pPr>
        <w:pStyle w:val="Heading1"/>
      </w:pPr>
      <w:bookmarkStart w:id="25" w:name="_Toc148020174"/>
      <w:r>
        <w:t>6</w:t>
      </w:r>
      <w:r w:rsidR="00A935DE">
        <w:t>.0 Authorities and References</w:t>
      </w:r>
      <w:bookmarkEnd w:id="25"/>
    </w:p>
    <w:p w14:paraId="32E49F3C" w14:textId="3F2D2F95" w:rsidR="00E86DBB" w:rsidRDefault="008F1032" w:rsidP="00BB53CE">
      <w:pPr>
        <w:pStyle w:val="Heading2"/>
      </w:pPr>
      <w:bookmarkStart w:id="26" w:name="_Toc148020175"/>
      <w:r>
        <w:t>6</w:t>
      </w:r>
      <w:r w:rsidR="00E86DBB">
        <w:t>.</w:t>
      </w:r>
      <w:r w:rsidR="005D02BA">
        <w:t>1</w:t>
      </w:r>
      <w:r w:rsidR="00E86DBB">
        <w:t xml:space="preserve"> State</w:t>
      </w:r>
      <w:bookmarkEnd w:id="26"/>
    </w:p>
    <w:p w14:paraId="6A30B679" w14:textId="77777777" w:rsidR="00E86DBB" w:rsidRPr="008F463E" w:rsidRDefault="00E86DBB" w:rsidP="00BB53CE">
      <w:pPr>
        <w:kinsoku w:val="0"/>
        <w:overflowPunct w:val="0"/>
        <w:autoSpaceDE w:val="0"/>
        <w:autoSpaceDN w:val="0"/>
        <w:adjustRightInd w:val="0"/>
        <w:ind w:right="216"/>
        <w:rPr>
          <w:rFonts w:eastAsiaTheme="minorEastAsia" w:cs="Arial"/>
          <w:spacing w:val="-1"/>
        </w:rPr>
      </w:pPr>
      <w:r w:rsidRPr="008F463E">
        <w:rPr>
          <w:rFonts w:eastAsiaTheme="minorEastAsia" w:cs="Arial"/>
        </w:rPr>
        <w:t>The</w:t>
      </w:r>
      <w:r w:rsidRPr="008F463E">
        <w:rPr>
          <w:rFonts w:eastAsiaTheme="minorEastAsia" w:cs="Arial"/>
          <w:spacing w:val="-6"/>
        </w:rPr>
        <w:t xml:space="preserve"> authority for the </w:t>
      </w:r>
      <w:r w:rsidRPr="008F463E">
        <w:rPr>
          <w:rFonts w:eastAsiaTheme="minorEastAsia" w:cs="Arial"/>
        </w:rPr>
        <w:t>Georgia Emergency Operations Plan</w:t>
      </w:r>
      <w:r w:rsidRPr="008F463E">
        <w:rPr>
          <w:rFonts w:eastAsiaTheme="minorEastAsia" w:cs="Arial"/>
          <w:spacing w:val="-4"/>
        </w:rPr>
        <w:t xml:space="preserve"> </w:t>
      </w:r>
      <w:r w:rsidRPr="008F463E">
        <w:rPr>
          <w:rFonts w:eastAsiaTheme="minorEastAsia" w:cs="Arial"/>
        </w:rPr>
        <w:t>is</w:t>
      </w:r>
      <w:r w:rsidRPr="008F463E">
        <w:rPr>
          <w:rFonts w:eastAsiaTheme="minorEastAsia" w:cs="Arial"/>
          <w:spacing w:val="-5"/>
        </w:rPr>
        <w:t xml:space="preserve"> </w:t>
      </w:r>
      <w:r w:rsidRPr="008F463E">
        <w:rPr>
          <w:rFonts w:eastAsiaTheme="minorEastAsia" w:cs="Arial"/>
        </w:rPr>
        <w:t>based</w:t>
      </w:r>
      <w:r w:rsidRPr="008F463E">
        <w:rPr>
          <w:rFonts w:eastAsiaTheme="minorEastAsia" w:cs="Arial"/>
          <w:spacing w:val="-5"/>
        </w:rPr>
        <w:t xml:space="preserve"> </w:t>
      </w:r>
      <w:r w:rsidRPr="008F463E">
        <w:rPr>
          <w:rFonts w:eastAsiaTheme="minorEastAsia" w:cs="Arial"/>
        </w:rPr>
        <w:t>on</w:t>
      </w:r>
      <w:r w:rsidRPr="008F463E">
        <w:rPr>
          <w:rFonts w:eastAsiaTheme="minorEastAsia" w:cs="Arial"/>
          <w:spacing w:val="-5"/>
        </w:rPr>
        <w:t xml:space="preserve"> </w:t>
      </w:r>
      <w:r w:rsidRPr="008F463E">
        <w:rPr>
          <w:rFonts w:eastAsiaTheme="minorEastAsia" w:cs="Arial"/>
        </w:rPr>
        <w:t>Official</w:t>
      </w:r>
      <w:r w:rsidRPr="008F463E">
        <w:rPr>
          <w:rFonts w:eastAsiaTheme="minorEastAsia" w:cs="Arial"/>
          <w:spacing w:val="14"/>
        </w:rPr>
        <w:t xml:space="preserve"> </w:t>
      </w:r>
      <w:r w:rsidRPr="008F463E">
        <w:rPr>
          <w:rFonts w:eastAsiaTheme="minorEastAsia" w:cs="Arial"/>
          <w:spacing w:val="-1"/>
        </w:rPr>
        <w:t>Code</w:t>
      </w:r>
      <w:r w:rsidRPr="008F463E">
        <w:rPr>
          <w:rFonts w:eastAsiaTheme="minorEastAsia" w:cs="Arial"/>
          <w:spacing w:val="15"/>
        </w:rPr>
        <w:t xml:space="preserve"> </w:t>
      </w:r>
      <w:r w:rsidRPr="008F463E">
        <w:rPr>
          <w:rFonts w:eastAsiaTheme="minorEastAsia" w:cs="Arial"/>
        </w:rPr>
        <w:t>of</w:t>
      </w:r>
      <w:r w:rsidRPr="008F463E">
        <w:rPr>
          <w:rFonts w:eastAsiaTheme="minorEastAsia" w:cs="Arial"/>
          <w:spacing w:val="14"/>
        </w:rPr>
        <w:t xml:space="preserve"> </w:t>
      </w:r>
      <w:r w:rsidRPr="008F463E">
        <w:rPr>
          <w:rFonts w:eastAsiaTheme="minorEastAsia" w:cs="Arial"/>
        </w:rPr>
        <w:t>Georgia,</w:t>
      </w:r>
      <w:r w:rsidRPr="008F463E">
        <w:rPr>
          <w:rFonts w:eastAsiaTheme="minorEastAsia" w:cs="Arial"/>
          <w:spacing w:val="15"/>
        </w:rPr>
        <w:t xml:space="preserve"> </w:t>
      </w:r>
      <w:r w:rsidRPr="008F463E">
        <w:rPr>
          <w:rFonts w:eastAsiaTheme="minorEastAsia" w:cs="Arial"/>
        </w:rPr>
        <w:t>Title</w:t>
      </w:r>
      <w:r w:rsidRPr="008F463E">
        <w:rPr>
          <w:rFonts w:eastAsiaTheme="minorEastAsia" w:cs="Arial"/>
          <w:spacing w:val="14"/>
        </w:rPr>
        <w:t xml:space="preserve"> </w:t>
      </w:r>
      <w:r w:rsidRPr="008F463E">
        <w:rPr>
          <w:rFonts w:eastAsiaTheme="minorEastAsia" w:cs="Arial"/>
          <w:spacing w:val="-1"/>
        </w:rPr>
        <w:t>38,</w:t>
      </w:r>
      <w:r w:rsidRPr="008F463E">
        <w:rPr>
          <w:rFonts w:eastAsiaTheme="minorEastAsia" w:cs="Arial"/>
          <w:spacing w:val="14"/>
        </w:rPr>
        <w:t xml:space="preserve"> </w:t>
      </w:r>
      <w:r w:rsidRPr="008F463E">
        <w:rPr>
          <w:rFonts w:eastAsiaTheme="minorEastAsia" w:cs="Arial"/>
        </w:rPr>
        <w:t>Section</w:t>
      </w:r>
      <w:r w:rsidRPr="008F463E">
        <w:rPr>
          <w:rFonts w:eastAsiaTheme="minorEastAsia" w:cs="Arial"/>
          <w:spacing w:val="15"/>
        </w:rPr>
        <w:t xml:space="preserve"> </w:t>
      </w:r>
      <w:r w:rsidRPr="008F463E">
        <w:rPr>
          <w:rFonts w:eastAsiaTheme="minorEastAsia" w:cs="Arial"/>
        </w:rPr>
        <w:t>3,</w:t>
      </w:r>
      <w:r w:rsidRPr="008F463E">
        <w:rPr>
          <w:rFonts w:eastAsiaTheme="minorEastAsia" w:cs="Arial"/>
          <w:spacing w:val="13"/>
        </w:rPr>
        <w:t xml:space="preserve"> </w:t>
      </w:r>
      <w:r w:rsidRPr="008F463E">
        <w:rPr>
          <w:rFonts w:eastAsiaTheme="minorEastAsia" w:cs="Arial"/>
        </w:rPr>
        <w:t>Articles</w:t>
      </w:r>
      <w:r w:rsidRPr="008F463E">
        <w:rPr>
          <w:rFonts w:eastAsiaTheme="minorEastAsia" w:cs="Arial"/>
          <w:spacing w:val="15"/>
        </w:rPr>
        <w:t xml:space="preserve"> </w:t>
      </w:r>
      <w:r w:rsidRPr="008F463E">
        <w:rPr>
          <w:rFonts w:eastAsiaTheme="minorEastAsia" w:cs="Arial"/>
        </w:rPr>
        <w:t>1</w:t>
      </w:r>
      <w:r w:rsidRPr="008F463E">
        <w:rPr>
          <w:rFonts w:eastAsiaTheme="minorEastAsia" w:cs="Arial"/>
          <w:spacing w:val="14"/>
        </w:rPr>
        <w:t xml:space="preserve"> </w:t>
      </w:r>
      <w:r w:rsidRPr="008F463E">
        <w:rPr>
          <w:rFonts w:eastAsiaTheme="minorEastAsia" w:cs="Arial"/>
          <w:spacing w:val="-1"/>
        </w:rPr>
        <w:t>through</w:t>
      </w:r>
      <w:r w:rsidRPr="008F463E">
        <w:rPr>
          <w:rFonts w:eastAsiaTheme="minorEastAsia" w:cs="Arial"/>
          <w:spacing w:val="15"/>
        </w:rPr>
        <w:t xml:space="preserve"> </w:t>
      </w:r>
      <w:r w:rsidRPr="008F463E">
        <w:rPr>
          <w:rFonts w:eastAsiaTheme="minorEastAsia" w:cs="Arial"/>
        </w:rPr>
        <w:t>3,</w:t>
      </w:r>
      <w:r w:rsidRPr="008F463E">
        <w:rPr>
          <w:rFonts w:eastAsiaTheme="minorEastAsia" w:cs="Arial"/>
          <w:spacing w:val="14"/>
        </w:rPr>
        <w:t xml:space="preserve"> </w:t>
      </w:r>
      <w:r w:rsidRPr="008F463E">
        <w:rPr>
          <w:rFonts w:eastAsiaTheme="minorEastAsia" w:cs="Arial"/>
          <w:spacing w:val="-1"/>
        </w:rPr>
        <w:t>known</w:t>
      </w:r>
      <w:r w:rsidRPr="008F463E">
        <w:rPr>
          <w:rFonts w:eastAsiaTheme="minorEastAsia" w:cs="Arial"/>
          <w:spacing w:val="33"/>
          <w:w w:val="99"/>
        </w:rPr>
        <w:t xml:space="preserve"> </w:t>
      </w:r>
      <w:r w:rsidRPr="008F463E">
        <w:rPr>
          <w:rFonts w:eastAsiaTheme="minorEastAsia" w:cs="Arial"/>
        </w:rPr>
        <w:t>as</w:t>
      </w:r>
      <w:r w:rsidRPr="008F463E">
        <w:rPr>
          <w:rFonts w:eastAsiaTheme="minorEastAsia" w:cs="Arial"/>
          <w:spacing w:val="2"/>
        </w:rPr>
        <w:t xml:space="preserve"> </w:t>
      </w:r>
      <w:r w:rsidRPr="008F463E">
        <w:rPr>
          <w:rFonts w:eastAsiaTheme="minorEastAsia" w:cs="Arial"/>
        </w:rPr>
        <w:t>the</w:t>
      </w:r>
      <w:r w:rsidRPr="008F463E">
        <w:rPr>
          <w:rFonts w:eastAsiaTheme="minorEastAsia" w:cs="Arial"/>
          <w:spacing w:val="3"/>
        </w:rPr>
        <w:t xml:space="preserve"> </w:t>
      </w:r>
      <w:r w:rsidRPr="008F463E">
        <w:rPr>
          <w:rFonts w:eastAsiaTheme="minorEastAsia" w:cs="Arial"/>
          <w:spacing w:val="-1"/>
        </w:rPr>
        <w:t>Georgia</w:t>
      </w:r>
      <w:r w:rsidRPr="008F463E">
        <w:rPr>
          <w:rFonts w:eastAsiaTheme="minorEastAsia" w:cs="Arial"/>
          <w:spacing w:val="2"/>
        </w:rPr>
        <w:t xml:space="preserve"> </w:t>
      </w:r>
      <w:r w:rsidRPr="008F463E">
        <w:rPr>
          <w:rFonts w:eastAsiaTheme="minorEastAsia" w:cs="Arial"/>
        </w:rPr>
        <w:t>Emergency</w:t>
      </w:r>
      <w:r w:rsidRPr="008F463E">
        <w:rPr>
          <w:rFonts w:eastAsiaTheme="minorEastAsia" w:cs="Arial"/>
          <w:spacing w:val="3"/>
        </w:rPr>
        <w:t xml:space="preserve"> </w:t>
      </w:r>
      <w:r w:rsidRPr="008F463E">
        <w:rPr>
          <w:rFonts w:eastAsiaTheme="minorEastAsia" w:cs="Arial"/>
        </w:rPr>
        <w:t>Management</w:t>
      </w:r>
      <w:r w:rsidRPr="008F463E">
        <w:rPr>
          <w:rFonts w:eastAsiaTheme="minorEastAsia" w:cs="Arial"/>
          <w:spacing w:val="2"/>
        </w:rPr>
        <w:t xml:space="preserve"> </w:t>
      </w:r>
      <w:r w:rsidRPr="008F463E">
        <w:rPr>
          <w:rFonts w:eastAsiaTheme="minorEastAsia" w:cs="Arial"/>
        </w:rPr>
        <w:t>Act</w:t>
      </w:r>
      <w:r w:rsidRPr="008F463E">
        <w:rPr>
          <w:rFonts w:eastAsiaTheme="minorEastAsia" w:cs="Arial"/>
          <w:spacing w:val="3"/>
        </w:rPr>
        <w:t xml:space="preserve"> </w:t>
      </w:r>
      <w:r w:rsidRPr="008F463E">
        <w:rPr>
          <w:rFonts w:eastAsiaTheme="minorEastAsia" w:cs="Arial"/>
        </w:rPr>
        <w:t>of</w:t>
      </w:r>
      <w:r w:rsidRPr="008F463E">
        <w:rPr>
          <w:rFonts w:eastAsiaTheme="minorEastAsia" w:cs="Arial"/>
          <w:spacing w:val="2"/>
        </w:rPr>
        <w:t xml:space="preserve"> </w:t>
      </w:r>
      <w:r w:rsidRPr="008F463E">
        <w:rPr>
          <w:rFonts w:eastAsiaTheme="minorEastAsia" w:cs="Arial"/>
        </w:rPr>
        <w:t>1981,</w:t>
      </w:r>
      <w:r w:rsidRPr="008F463E">
        <w:rPr>
          <w:rFonts w:eastAsiaTheme="minorEastAsia" w:cs="Arial"/>
          <w:spacing w:val="2"/>
        </w:rPr>
        <w:t xml:space="preserve"> </w:t>
      </w:r>
      <w:r w:rsidRPr="008F463E">
        <w:rPr>
          <w:rFonts w:eastAsiaTheme="minorEastAsia" w:cs="Arial"/>
        </w:rPr>
        <w:t>and</w:t>
      </w:r>
      <w:r w:rsidRPr="008F463E">
        <w:rPr>
          <w:rFonts w:eastAsiaTheme="minorEastAsia" w:cs="Arial"/>
          <w:spacing w:val="3"/>
        </w:rPr>
        <w:t xml:space="preserve"> </w:t>
      </w:r>
      <w:r w:rsidRPr="008F463E">
        <w:rPr>
          <w:rFonts w:eastAsiaTheme="minorEastAsia" w:cs="Arial"/>
        </w:rPr>
        <w:t>is</w:t>
      </w:r>
      <w:r w:rsidRPr="008F463E">
        <w:rPr>
          <w:rFonts w:eastAsiaTheme="minorEastAsia" w:cs="Arial"/>
          <w:spacing w:val="2"/>
        </w:rPr>
        <w:t xml:space="preserve"> </w:t>
      </w:r>
      <w:r w:rsidRPr="008F463E">
        <w:rPr>
          <w:rFonts w:eastAsiaTheme="minorEastAsia" w:cs="Arial"/>
        </w:rPr>
        <w:t>compliant</w:t>
      </w:r>
      <w:r w:rsidRPr="008F463E">
        <w:rPr>
          <w:rFonts w:eastAsiaTheme="minorEastAsia" w:cs="Arial"/>
          <w:spacing w:val="2"/>
        </w:rPr>
        <w:t xml:space="preserve"> </w:t>
      </w:r>
      <w:r w:rsidRPr="008F463E">
        <w:rPr>
          <w:rFonts w:eastAsiaTheme="minorEastAsia" w:cs="Arial"/>
        </w:rPr>
        <w:t>with</w:t>
      </w:r>
      <w:r w:rsidRPr="008F463E">
        <w:rPr>
          <w:rFonts w:eastAsiaTheme="minorEastAsia" w:cs="Arial"/>
          <w:spacing w:val="3"/>
        </w:rPr>
        <w:t xml:space="preserve"> </w:t>
      </w:r>
      <w:r w:rsidRPr="008F463E">
        <w:rPr>
          <w:rFonts w:eastAsiaTheme="minorEastAsia" w:cs="Arial"/>
        </w:rPr>
        <w:t>the</w:t>
      </w:r>
      <w:r w:rsidRPr="008F463E">
        <w:rPr>
          <w:rFonts w:eastAsiaTheme="minorEastAsia" w:cs="Arial"/>
          <w:spacing w:val="2"/>
        </w:rPr>
        <w:t xml:space="preserve"> </w:t>
      </w:r>
      <w:r w:rsidRPr="008F463E">
        <w:rPr>
          <w:rFonts w:eastAsiaTheme="minorEastAsia" w:cs="Arial"/>
        </w:rPr>
        <w:t>National</w:t>
      </w:r>
      <w:r w:rsidRPr="008F463E">
        <w:rPr>
          <w:rFonts w:eastAsiaTheme="minorEastAsia" w:cs="Arial"/>
          <w:spacing w:val="25"/>
          <w:w w:val="99"/>
        </w:rPr>
        <w:t xml:space="preserve"> </w:t>
      </w:r>
      <w:r w:rsidRPr="008F463E">
        <w:rPr>
          <w:rFonts w:eastAsiaTheme="minorEastAsia" w:cs="Arial"/>
        </w:rPr>
        <w:t>Incident</w:t>
      </w:r>
      <w:r w:rsidRPr="008F463E">
        <w:rPr>
          <w:rFonts w:eastAsiaTheme="minorEastAsia" w:cs="Arial"/>
          <w:spacing w:val="-10"/>
        </w:rPr>
        <w:t xml:space="preserve"> </w:t>
      </w:r>
      <w:r w:rsidRPr="008F463E">
        <w:rPr>
          <w:rFonts w:eastAsiaTheme="minorEastAsia" w:cs="Arial"/>
        </w:rPr>
        <w:t>Management</w:t>
      </w:r>
      <w:r w:rsidRPr="008F463E">
        <w:rPr>
          <w:rFonts w:eastAsiaTheme="minorEastAsia" w:cs="Arial"/>
          <w:spacing w:val="-9"/>
        </w:rPr>
        <w:t xml:space="preserve"> </w:t>
      </w:r>
      <w:r w:rsidRPr="008F463E">
        <w:rPr>
          <w:rFonts w:eastAsiaTheme="minorEastAsia" w:cs="Arial"/>
        </w:rPr>
        <w:t>System</w:t>
      </w:r>
      <w:r w:rsidRPr="008F463E">
        <w:rPr>
          <w:rFonts w:eastAsiaTheme="minorEastAsia" w:cs="Arial"/>
          <w:spacing w:val="-9"/>
        </w:rPr>
        <w:t xml:space="preserve"> </w:t>
      </w:r>
      <w:r w:rsidRPr="008F463E">
        <w:rPr>
          <w:rFonts w:eastAsiaTheme="minorEastAsia" w:cs="Arial"/>
        </w:rPr>
        <w:t>and</w:t>
      </w:r>
      <w:r w:rsidRPr="008F463E">
        <w:rPr>
          <w:rFonts w:eastAsiaTheme="minorEastAsia" w:cs="Arial"/>
          <w:spacing w:val="-9"/>
        </w:rPr>
        <w:t xml:space="preserve"> </w:t>
      </w:r>
      <w:r w:rsidRPr="008F463E">
        <w:rPr>
          <w:rFonts w:eastAsiaTheme="minorEastAsia" w:cs="Arial"/>
        </w:rPr>
        <w:t>supports</w:t>
      </w:r>
      <w:r w:rsidRPr="008F463E">
        <w:rPr>
          <w:rFonts w:eastAsiaTheme="minorEastAsia" w:cs="Arial"/>
          <w:spacing w:val="-9"/>
        </w:rPr>
        <w:t xml:space="preserve"> </w:t>
      </w:r>
      <w:r w:rsidRPr="008F463E">
        <w:rPr>
          <w:rFonts w:eastAsiaTheme="minorEastAsia" w:cs="Arial"/>
        </w:rPr>
        <w:t>the</w:t>
      </w:r>
      <w:r w:rsidRPr="008F463E">
        <w:rPr>
          <w:rFonts w:eastAsiaTheme="minorEastAsia" w:cs="Arial"/>
          <w:spacing w:val="-10"/>
        </w:rPr>
        <w:t xml:space="preserve"> </w:t>
      </w:r>
      <w:r w:rsidRPr="008F463E">
        <w:rPr>
          <w:rFonts w:eastAsiaTheme="minorEastAsia" w:cs="Arial"/>
        </w:rPr>
        <w:t>National</w:t>
      </w:r>
      <w:r w:rsidRPr="008F463E">
        <w:rPr>
          <w:rFonts w:eastAsiaTheme="minorEastAsia" w:cs="Arial"/>
          <w:spacing w:val="-9"/>
        </w:rPr>
        <w:t xml:space="preserve"> </w:t>
      </w:r>
      <w:r w:rsidRPr="008F463E">
        <w:rPr>
          <w:rFonts w:eastAsiaTheme="minorEastAsia" w:cs="Arial"/>
        </w:rPr>
        <w:t>Response</w:t>
      </w:r>
      <w:r w:rsidRPr="008F463E">
        <w:rPr>
          <w:rFonts w:eastAsiaTheme="minorEastAsia" w:cs="Arial"/>
          <w:spacing w:val="-9"/>
        </w:rPr>
        <w:t xml:space="preserve"> </w:t>
      </w:r>
      <w:r w:rsidRPr="008F463E">
        <w:rPr>
          <w:rFonts w:eastAsiaTheme="minorEastAsia" w:cs="Arial"/>
          <w:spacing w:val="-1"/>
        </w:rPr>
        <w:t>Framework.</w:t>
      </w:r>
    </w:p>
    <w:p w14:paraId="4B989DA7" w14:textId="3DA5B110" w:rsidR="00D65FC8" w:rsidRDefault="00E86DBB" w:rsidP="00BB53CE">
      <w:pPr>
        <w:rPr>
          <w:rFonts w:cs="Arial"/>
        </w:rPr>
      </w:pPr>
      <w:r>
        <w:rPr>
          <w:rFonts w:cs="Arial"/>
        </w:rPr>
        <w:t xml:space="preserve">O.C.G.A. § 38-3-1 </w:t>
      </w:r>
      <w:r w:rsidR="00C30004">
        <w:rPr>
          <w:rFonts w:cs="Arial"/>
        </w:rPr>
        <w:t xml:space="preserve">et. seq. </w:t>
      </w:r>
      <w:r w:rsidRPr="008F463E">
        <w:rPr>
          <w:rFonts w:cs="Arial"/>
        </w:rPr>
        <w:t xml:space="preserve">establishes legal authority for development and maintenance of Georgia's Emergency Management Program and organization, and defines the emergency powers, authorities, and responsibilities of the Governor and Director of GEMA/HS. </w:t>
      </w:r>
      <w:r w:rsidR="00EA7EF4">
        <w:rPr>
          <w:rFonts w:cs="Arial"/>
        </w:rPr>
        <w:t xml:space="preserve"> </w:t>
      </w:r>
      <w:r w:rsidRPr="008F463E">
        <w:rPr>
          <w:rFonts w:cs="Arial"/>
        </w:rPr>
        <w:t xml:space="preserve">Moreover, the State’s Emergency Services and Disaster Laws require that state and local governments develop and maintain current Emergency Operations Plans </w:t>
      </w:r>
      <w:r w:rsidR="00EA7EF4" w:rsidRPr="008F463E">
        <w:rPr>
          <w:rFonts w:cs="Arial"/>
        </w:rPr>
        <w:t>to</w:t>
      </w:r>
      <w:r w:rsidRPr="008F463E">
        <w:rPr>
          <w:rFonts w:cs="Arial"/>
        </w:rPr>
        <w:t xml:space="preserve"> be prepared for a variety of natural and human caused hazards. </w:t>
      </w:r>
      <w:r w:rsidR="00EA7EF4">
        <w:rPr>
          <w:rFonts w:cs="Arial"/>
        </w:rPr>
        <w:t xml:space="preserve"> </w:t>
      </w:r>
      <w:r w:rsidRPr="008F463E">
        <w:rPr>
          <w:rFonts w:cs="Arial"/>
        </w:rPr>
        <w:t>Executive Orders by the Governor supplement the laws and establish specific planning initiatives and requirements.</w:t>
      </w:r>
    </w:p>
    <w:sectPr w:rsidR="00D65FC8" w:rsidSect="00B01532">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8636" w14:textId="77777777" w:rsidR="00BD2E45" w:rsidRDefault="00BD2E45" w:rsidP="00CF6E34">
      <w:pPr>
        <w:spacing w:before="0" w:after="0"/>
      </w:pPr>
      <w:r>
        <w:separator/>
      </w:r>
    </w:p>
  </w:endnote>
  <w:endnote w:type="continuationSeparator" w:id="0">
    <w:p w14:paraId="4ED848AF" w14:textId="77777777" w:rsidR="00BD2E45" w:rsidRDefault="00BD2E45" w:rsidP="00CF6E34">
      <w:pPr>
        <w:spacing w:before="0" w:after="0"/>
      </w:pPr>
      <w:r>
        <w:continuationSeparator/>
      </w:r>
    </w:p>
  </w:endnote>
  <w:endnote w:type="continuationNotice" w:id="1">
    <w:p w14:paraId="1540DED8" w14:textId="77777777" w:rsidR="00BD2E45" w:rsidRDefault="00BD2E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25813"/>
      <w:docPartObj>
        <w:docPartGallery w:val="Page Numbers (Bottom of Page)"/>
        <w:docPartUnique/>
      </w:docPartObj>
    </w:sdtPr>
    <w:sdtEndPr>
      <w:rPr>
        <w:noProof/>
      </w:rPr>
    </w:sdtEndPr>
    <w:sdtContent>
      <w:p w14:paraId="4EC6581B" w14:textId="59399A02" w:rsidR="00657498" w:rsidRDefault="00657498" w:rsidP="00B0271B">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115630"/>
      <w:docPartObj>
        <w:docPartGallery w:val="Page Numbers (Bottom of Page)"/>
        <w:docPartUnique/>
      </w:docPartObj>
    </w:sdtPr>
    <w:sdtEndPr>
      <w:rPr>
        <w:noProof/>
      </w:rPr>
    </w:sdtEndPr>
    <w:sdtContent>
      <w:p w14:paraId="652A81C2" w14:textId="5AD99C5D" w:rsidR="00657498" w:rsidRDefault="006574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C0CAE4" w14:textId="77777777" w:rsidR="00657498" w:rsidRDefault="0065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B7A1" w14:textId="77777777" w:rsidR="00BD2E45" w:rsidRDefault="00BD2E45" w:rsidP="00CF6E34">
      <w:pPr>
        <w:spacing w:before="0" w:after="0"/>
      </w:pPr>
      <w:r>
        <w:separator/>
      </w:r>
    </w:p>
  </w:footnote>
  <w:footnote w:type="continuationSeparator" w:id="0">
    <w:p w14:paraId="6069B24C" w14:textId="77777777" w:rsidR="00BD2E45" w:rsidRDefault="00BD2E45" w:rsidP="00CF6E34">
      <w:pPr>
        <w:spacing w:before="0" w:after="0"/>
      </w:pPr>
      <w:r>
        <w:continuationSeparator/>
      </w:r>
    </w:p>
  </w:footnote>
  <w:footnote w:type="continuationNotice" w:id="1">
    <w:p w14:paraId="153B9A22" w14:textId="77777777" w:rsidR="00BD2E45" w:rsidRDefault="00BD2E4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B43"/>
    <w:multiLevelType w:val="hybridMultilevel"/>
    <w:tmpl w:val="17FA3A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7E0C"/>
    <w:multiLevelType w:val="hybridMultilevel"/>
    <w:tmpl w:val="DFFE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E2E4C"/>
    <w:multiLevelType w:val="hybridMultilevel"/>
    <w:tmpl w:val="8A4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385"/>
    <w:multiLevelType w:val="hybridMultilevel"/>
    <w:tmpl w:val="AE9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7BB7"/>
    <w:multiLevelType w:val="hybridMultilevel"/>
    <w:tmpl w:val="B7920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46EAF"/>
    <w:multiLevelType w:val="hybridMultilevel"/>
    <w:tmpl w:val="D8B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0244B"/>
    <w:multiLevelType w:val="hybridMultilevel"/>
    <w:tmpl w:val="67C8FF74"/>
    <w:lvl w:ilvl="0" w:tplc="755A6F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87B96"/>
    <w:multiLevelType w:val="hybridMultilevel"/>
    <w:tmpl w:val="0CE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55AA"/>
    <w:multiLevelType w:val="hybridMultilevel"/>
    <w:tmpl w:val="678C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97071"/>
    <w:multiLevelType w:val="hybridMultilevel"/>
    <w:tmpl w:val="07AA623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137A5"/>
    <w:multiLevelType w:val="hybridMultilevel"/>
    <w:tmpl w:val="FC3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13886"/>
    <w:multiLevelType w:val="multilevel"/>
    <w:tmpl w:val="5428198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8875AEC"/>
    <w:multiLevelType w:val="hybridMultilevel"/>
    <w:tmpl w:val="94D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74699"/>
    <w:multiLevelType w:val="hybridMultilevel"/>
    <w:tmpl w:val="5114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42000"/>
    <w:multiLevelType w:val="hybridMultilevel"/>
    <w:tmpl w:val="9E80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F0734"/>
    <w:multiLevelType w:val="hybridMultilevel"/>
    <w:tmpl w:val="3C90C002"/>
    <w:lvl w:ilvl="0" w:tplc="925AF6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7313A"/>
    <w:multiLevelType w:val="hybridMultilevel"/>
    <w:tmpl w:val="88AE19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B08BF"/>
    <w:multiLevelType w:val="hybridMultilevel"/>
    <w:tmpl w:val="872E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454F4"/>
    <w:multiLevelType w:val="hybridMultilevel"/>
    <w:tmpl w:val="2BAE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76FD3"/>
    <w:multiLevelType w:val="hybridMultilevel"/>
    <w:tmpl w:val="2DD6E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A746F1"/>
    <w:multiLevelType w:val="hybridMultilevel"/>
    <w:tmpl w:val="9A74C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C35BC1"/>
    <w:multiLevelType w:val="hybridMultilevel"/>
    <w:tmpl w:val="40A67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772A8"/>
    <w:multiLevelType w:val="hybridMultilevel"/>
    <w:tmpl w:val="E654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B4732"/>
    <w:multiLevelType w:val="hybridMultilevel"/>
    <w:tmpl w:val="0A44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E2AE9"/>
    <w:multiLevelType w:val="hybridMultilevel"/>
    <w:tmpl w:val="B0B8E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F0CBC"/>
    <w:multiLevelType w:val="hybridMultilevel"/>
    <w:tmpl w:val="8E1E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64F44"/>
    <w:multiLevelType w:val="hybridMultilevel"/>
    <w:tmpl w:val="07245C2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3550BC0"/>
    <w:multiLevelType w:val="hybridMultilevel"/>
    <w:tmpl w:val="E80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57A0B"/>
    <w:multiLevelType w:val="hybridMultilevel"/>
    <w:tmpl w:val="AD1CB3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140C76"/>
    <w:multiLevelType w:val="hybridMultilevel"/>
    <w:tmpl w:val="269462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912694"/>
    <w:multiLevelType w:val="hybridMultilevel"/>
    <w:tmpl w:val="674E8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10D1D"/>
    <w:multiLevelType w:val="hybridMultilevel"/>
    <w:tmpl w:val="7B087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A0611D"/>
    <w:multiLevelType w:val="hybridMultilevel"/>
    <w:tmpl w:val="CB109C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C8577C"/>
    <w:multiLevelType w:val="hybridMultilevel"/>
    <w:tmpl w:val="0A78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F00D8"/>
    <w:multiLevelType w:val="hybridMultilevel"/>
    <w:tmpl w:val="C3C6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74B8C"/>
    <w:multiLevelType w:val="hybridMultilevel"/>
    <w:tmpl w:val="E1C4A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022B5"/>
    <w:multiLevelType w:val="hybridMultilevel"/>
    <w:tmpl w:val="620E47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B45EEE"/>
    <w:multiLevelType w:val="hybridMultilevel"/>
    <w:tmpl w:val="27704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E456D2B"/>
    <w:multiLevelType w:val="hybridMultilevel"/>
    <w:tmpl w:val="938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586578">
    <w:abstractNumId w:val="11"/>
  </w:num>
  <w:num w:numId="2" w16cid:durableId="33045160">
    <w:abstractNumId w:val="16"/>
  </w:num>
  <w:num w:numId="3" w16cid:durableId="64304020">
    <w:abstractNumId w:val="6"/>
  </w:num>
  <w:num w:numId="4" w16cid:durableId="1107234369">
    <w:abstractNumId w:val="29"/>
  </w:num>
  <w:num w:numId="5" w16cid:durableId="1685940074">
    <w:abstractNumId w:val="9"/>
  </w:num>
  <w:num w:numId="6" w16cid:durableId="1714696708">
    <w:abstractNumId w:val="34"/>
  </w:num>
  <w:num w:numId="7" w16cid:durableId="1790584782">
    <w:abstractNumId w:val="28"/>
  </w:num>
  <w:num w:numId="8" w16cid:durableId="186256261">
    <w:abstractNumId w:val="18"/>
  </w:num>
  <w:num w:numId="9" w16cid:durableId="981736316">
    <w:abstractNumId w:val="36"/>
  </w:num>
  <w:num w:numId="10" w16cid:durableId="864442624">
    <w:abstractNumId w:val="21"/>
  </w:num>
  <w:num w:numId="11" w16cid:durableId="2120950096">
    <w:abstractNumId w:val="4"/>
  </w:num>
  <w:num w:numId="12" w16cid:durableId="1047873552">
    <w:abstractNumId w:val="24"/>
  </w:num>
  <w:num w:numId="13" w16cid:durableId="1827552855">
    <w:abstractNumId w:val="15"/>
  </w:num>
  <w:num w:numId="14" w16cid:durableId="1512797660">
    <w:abstractNumId w:val="33"/>
  </w:num>
  <w:num w:numId="15" w16cid:durableId="1727072332">
    <w:abstractNumId w:val="0"/>
  </w:num>
  <w:num w:numId="16" w16cid:durableId="1514951171">
    <w:abstractNumId w:val="12"/>
  </w:num>
  <w:num w:numId="17" w16cid:durableId="1170681093">
    <w:abstractNumId w:val="35"/>
  </w:num>
  <w:num w:numId="18" w16cid:durableId="923535352">
    <w:abstractNumId w:val="13"/>
  </w:num>
  <w:num w:numId="19" w16cid:durableId="1060440526">
    <w:abstractNumId w:val="7"/>
  </w:num>
  <w:num w:numId="20" w16cid:durableId="1882474455">
    <w:abstractNumId w:val="3"/>
  </w:num>
  <w:num w:numId="21" w16cid:durableId="1340888584">
    <w:abstractNumId w:val="27"/>
  </w:num>
  <w:num w:numId="22" w16cid:durableId="1324971039">
    <w:abstractNumId w:val="2"/>
  </w:num>
  <w:num w:numId="23" w16cid:durableId="1241059173">
    <w:abstractNumId w:val="8"/>
  </w:num>
  <w:num w:numId="24" w16cid:durableId="1257442799">
    <w:abstractNumId w:val="32"/>
  </w:num>
  <w:num w:numId="25" w16cid:durableId="1978559420">
    <w:abstractNumId w:val="23"/>
  </w:num>
  <w:num w:numId="26" w16cid:durableId="1256666155">
    <w:abstractNumId w:val="5"/>
  </w:num>
  <w:num w:numId="27" w16cid:durableId="664436415">
    <w:abstractNumId w:val="26"/>
  </w:num>
  <w:num w:numId="28" w16cid:durableId="1182357087">
    <w:abstractNumId w:val="14"/>
  </w:num>
  <w:num w:numId="29" w16cid:durableId="1674650533">
    <w:abstractNumId w:val="10"/>
  </w:num>
  <w:num w:numId="30" w16cid:durableId="1046248829">
    <w:abstractNumId w:val="31"/>
  </w:num>
  <w:num w:numId="31" w16cid:durableId="1725566231">
    <w:abstractNumId w:val="19"/>
  </w:num>
  <w:num w:numId="32" w16cid:durableId="668873155">
    <w:abstractNumId w:val="20"/>
  </w:num>
  <w:num w:numId="33" w16cid:durableId="1280452646">
    <w:abstractNumId w:val="37"/>
  </w:num>
  <w:num w:numId="34" w16cid:durableId="1637952447">
    <w:abstractNumId w:val="38"/>
  </w:num>
  <w:num w:numId="35" w16cid:durableId="1521508488">
    <w:abstractNumId w:val="1"/>
  </w:num>
  <w:num w:numId="36" w16cid:durableId="1879928260">
    <w:abstractNumId w:val="22"/>
  </w:num>
  <w:num w:numId="37" w16cid:durableId="1272471797">
    <w:abstractNumId w:val="25"/>
  </w:num>
  <w:num w:numId="38" w16cid:durableId="686714963">
    <w:abstractNumId w:val="30"/>
  </w:num>
  <w:num w:numId="39" w16cid:durableId="1846506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4"/>
    <w:rsid w:val="0000141D"/>
    <w:rsid w:val="00001428"/>
    <w:rsid w:val="00001F32"/>
    <w:rsid w:val="000078BC"/>
    <w:rsid w:val="00024292"/>
    <w:rsid w:val="00024E85"/>
    <w:rsid w:val="00030BE1"/>
    <w:rsid w:val="00031C8C"/>
    <w:rsid w:val="0004046F"/>
    <w:rsid w:val="00042260"/>
    <w:rsid w:val="000461E7"/>
    <w:rsid w:val="00046F44"/>
    <w:rsid w:val="00047FD8"/>
    <w:rsid w:val="00050818"/>
    <w:rsid w:val="00051A51"/>
    <w:rsid w:val="00056430"/>
    <w:rsid w:val="0005781F"/>
    <w:rsid w:val="00062187"/>
    <w:rsid w:val="000631E1"/>
    <w:rsid w:val="00063610"/>
    <w:rsid w:val="00064A61"/>
    <w:rsid w:val="000664C2"/>
    <w:rsid w:val="00081633"/>
    <w:rsid w:val="000923AD"/>
    <w:rsid w:val="0009293F"/>
    <w:rsid w:val="00092960"/>
    <w:rsid w:val="00092A79"/>
    <w:rsid w:val="0009587E"/>
    <w:rsid w:val="00097D51"/>
    <w:rsid w:val="000A3994"/>
    <w:rsid w:val="000B1240"/>
    <w:rsid w:val="000B4629"/>
    <w:rsid w:val="000C1818"/>
    <w:rsid w:val="000C1D4D"/>
    <w:rsid w:val="000C39F0"/>
    <w:rsid w:val="000C4D4A"/>
    <w:rsid w:val="000C4F24"/>
    <w:rsid w:val="000C6C28"/>
    <w:rsid w:val="000C7D3A"/>
    <w:rsid w:val="000D400E"/>
    <w:rsid w:val="000D5D5E"/>
    <w:rsid w:val="000E2B5F"/>
    <w:rsid w:val="000E3C01"/>
    <w:rsid w:val="000F589C"/>
    <w:rsid w:val="000F7F79"/>
    <w:rsid w:val="00115F15"/>
    <w:rsid w:val="0011610C"/>
    <w:rsid w:val="00126123"/>
    <w:rsid w:val="00127389"/>
    <w:rsid w:val="001320E0"/>
    <w:rsid w:val="00134E0C"/>
    <w:rsid w:val="00135BF6"/>
    <w:rsid w:val="00135E92"/>
    <w:rsid w:val="00141715"/>
    <w:rsid w:val="0014549B"/>
    <w:rsid w:val="0015191A"/>
    <w:rsid w:val="001617C1"/>
    <w:rsid w:val="00162DED"/>
    <w:rsid w:val="001633A7"/>
    <w:rsid w:val="00163F67"/>
    <w:rsid w:val="001821F2"/>
    <w:rsid w:val="00192774"/>
    <w:rsid w:val="001943D8"/>
    <w:rsid w:val="0019697F"/>
    <w:rsid w:val="0019716D"/>
    <w:rsid w:val="001A1467"/>
    <w:rsid w:val="001A2503"/>
    <w:rsid w:val="001A4CA5"/>
    <w:rsid w:val="001B0601"/>
    <w:rsid w:val="001B31B1"/>
    <w:rsid w:val="001B463D"/>
    <w:rsid w:val="001C18FC"/>
    <w:rsid w:val="001C49C4"/>
    <w:rsid w:val="001C5B36"/>
    <w:rsid w:val="001D7C0B"/>
    <w:rsid w:val="001F28E1"/>
    <w:rsid w:val="001F482F"/>
    <w:rsid w:val="001F4A96"/>
    <w:rsid w:val="00202E03"/>
    <w:rsid w:val="0022183C"/>
    <w:rsid w:val="0022213B"/>
    <w:rsid w:val="00225630"/>
    <w:rsid w:val="002300FD"/>
    <w:rsid w:val="00233805"/>
    <w:rsid w:val="002376AD"/>
    <w:rsid w:val="00240707"/>
    <w:rsid w:val="002524D1"/>
    <w:rsid w:val="00260850"/>
    <w:rsid w:val="002649FB"/>
    <w:rsid w:val="00277866"/>
    <w:rsid w:val="002926E0"/>
    <w:rsid w:val="00292ACD"/>
    <w:rsid w:val="002932D8"/>
    <w:rsid w:val="002A5EBE"/>
    <w:rsid w:val="002A6706"/>
    <w:rsid w:val="002C3653"/>
    <w:rsid w:val="002D27A5"/>
    <w:rsid w:val="002D4559"/>
    <w:rsid w:val="002D55C2"/>
    <w:rsid w:val="002D67D9"/>
    <w:rsid w:val="002E42AC"/>
    <w:rsid w:val="002F1337"/>
    <w:rsid w:val="002F4261"/>
    <w:rsid w:val="002F7312"/>
    <w:rsid w:val="00305EB7"/>
    <w:rsid w:val="003225C2"/>
    <w:rsid w:val="0032669C"/>
    <w:rsid w:val="00326B6F"/>
    <w:rsid w:val="003335DD"/>
    <w:rsid w:val="00334BDE"/>
    <w:rsid w:val="00336ABB"/>
    <w:rsid w:val="00337F4D"/>
    <w:rsid w:val="003413BE"/>
    <w:rsid w:val="00344CDB"/>
    <w:rsid w:val="003519C7"/>
    <w:rsid w:val="00352683"/>
    <w:rsid w:val="003549F0"/>
    <w:rsid w:val="00355877"/>
    <w:rsid w:val="00357F0D"/>
    <w:rsid w:val="00360158"/>
    <w:rsid w:val="003601BB"/>
    <w:rsid w:val="00360BFF"/>
    <w:rsid w:val="003620A3"/>
    <w:rsid w:val="00364FB6"/>
    <w:rsid w:val="003656E3"/>
    <w:rsid w:val="0036798A"/>
    <w:rsid w:val="0037165B"/>
    <w:rsid w:val="00376646"/>
    <w:rsid w:val="00383391"/>
    <w:rsid w:val="00390450"/>
    <w:rsid w:val="00390630"/>
    <w:rsid w:val="00394519"/>
    <w:rsid w:val="00395137"/>
    <w:rsid w:val="00395249"/>
    <w:rsid w:val="00397808"/>
    <w:rsid w:val="00397832"/>
    <w:rsid w:val="003A0D5C"/>
    <w:rsid w:val="003A22D9"/>
    <w:rsid w:val="003A2F0D"/>
    <w:rsid w:val="003A72AB"/>
    <w:rsid w:val="003B1D0C"/>
    <w:rsid w:val="003B2DFD"/>
    <w:rsid w:val="003B38B5"/>
    <w:rsid w:val="003B3EE5"/>
    <w:rsid w:val="003B6089"/>
    <w:rsid w:val="003B7B57"/>
    <w:rsid w:val="003B7C03"/>
    <w:rsid w:val="003C48BC"/>
    <w:rsid w:val="003D07D2"/>
    <w:rsid w:val="003D6999"/>
    <w:rsid w:val="003E0E6F"/>
    <w:rsid w:val="003E24EE"/>
    <w:rsid w:val="003E6ACF"/>
    <w:rsid w:val="003F13F9"/>
    <w:rsid w:val="003F6E4B"/>
    <w:rsid w:val="004020B8"/>
    <w:rsid w:val="00411BF3"/>
    <w:rsid w:val="00413302"/>
    <w:rsid w:val="004156E2"/>
    <w:rsid w:val="00422E92"/>
    <w:rsid w:val="004261EA"/>
    <w:rsid w:val="00435EF7"/>
    <w:rsid w:val="00442B45"/>
    <w:rsid w:val="00447A65"/>
    <w:rsid w:val="004567BC"/>
    <w:rsid w:val="004610DA"/>
    <w:rsid w:val="0046437A"/>
    <w:rsid w:val="00464AEF"/>
    <w:rsid w:val="00465259"/>
    <w:rsid w:val="00466BEE"/>
    <w:rsid w:val="00476B80"/>
    <w:rsid w:val="00476D4F"/>
    <w:rsid w:val="00480CF4"/>
    <w:rsid w:val="0049226D"/>
    <w:rsid w:val="00492699"/>
    <w:rsid w:val="00495F1A"/>
    <w:rsid w:val="004962A7"/>
    <w:rsid w:val="00496B0A"/>
    <w:rsid w:val="004A1DD4"/>
    <w:rsid w:val="004A48A4"/>
    <w:rsid w:val="004A4E45"/>
    <w:rsid w:val="004A6BB4"/>
    <w:rsid w:val="004B5067"/>
    <w:rsid w:val="004C13CE"/>
    <w:rsid w:val="004C15B1"/>
    <w:rsid w:val="004C476C"/>
    <w:rsid w:val="004C540E"/>
    <w:rsid w:val="004D0F65"/>
    <w:rsid w:val="004D3A29"/>
    <w:rsid w:val="004E053E"/>
    <w:rsid w:val="004E1719"/>
    <w:rsid w:val="004E519F"/>
    <w:rsid w:val="004F1E91"/>
    <w:rsid w:val="004F289C"/>
    <w:rsid w:val="004F4192"/>
    <w:rsid w:val="004F4DBE"/>
    <w:rsid w:val="004F550C"/>
    <w:rsid w:val="0050169A"/>
    <w:rsid w:val="005021E5"/>
    <w:rsid w:val="00507574"/>
    <w:rsid w:val="005079AF"/>
    <w:rsid w:val="005119B0"/>
    <w:rsid w:val="0051381D"/>
    <w:rsid w:val="00515BE6"/>
    <w:rsid w:val="00517F8B"/>
    <w:rsid w:val="00535B66"/>
    <w:rsid w:val="0053685C"/>
    <w:rsid w:val="00544061"/>
    <w:rsid w:val="005465D9"/>
    <w:rsid w:val="00551ECC"/>
    <w:rsid w:val="00561A3C"/>
    <w:rsid w:val="005647C9"/>
    <w:rsid w:val="00570B05"/>
    <w:rsid w:val="00572BFF"/>
    <w:rsid w:val="005735B9"/>
    <w:rsid w:val="005754E3"/>
    <w:rsid w:val="0057703D"/>
    <w:rsid w:val="00582F5C"/>
    <w:rsid w:val="005865B8"/>
    <w:rsid w:val="005949C5"/>
    <w:rsid w:val="00597FE7"/>
    <w:rsid w:val="005B078F"/>
    <w:rsid w:val="005B2DCF"/>
    <w:rsid w:val="005B58F1"/>
    <w:rsid w:val="005C26B0"/>
    <w:rsid w:val="005D02BA"/>
    <w:rsid w:val="005E1269"/>
    <w:rsid w:val="005F7535"/>
    <w:rsid w:val="0060010C"/>
    <w:rsid w:val="00605543"/>
    <w:rsid w:val="00610D14"/>
    <w:rsid w:val="00622A81"/>
    <w:rsid w:val="00623E03"/>
    <w:rsid w:val="006243A4"/>
    <w:rsid w:val="006243CC"/>
    <w:rsid w:val="0062541F"/>
    <w:rsid w:val="0063014F"/>
    <w:rsid w:val="0063119D"/>
    <w:rsid w:val="0063442B"/>
    <w:rsid w:val="00635305"/>
    <w:rsid w:val="006436E5"/>
    <w:rsid w:val="00643A00"/>
    <w:rsid w:val="00645C59"/>
    <w:rsid w:val="006504F4"/>
    <w:rsid w:val="00651EB3"/>
    <w:rsid w:val="00655A71"/>
    <w:rsid w:val="0065691F"/>
    <w:rsid w:val="00657498"/>
    <w:rsid w:val="00660215"/>
    <w:rsid w:val="00662736"/>
    <w:rsid w:val="006630EF"/>
    <w:rsid w:val="00665F63"/>
    <w:rsid w:val="00671673"/>
    <w:rsid w:val="0067189D"/>
    <w:rsid w:val="0067196A"/>
    <w:rsid w:val="00672FCC"/>
    <w:rsid w:val="006749B9"/>
    <w:rsid w:val="00674C4D"/>
    <w:rsid w:val="00676AD7"/>
    <w:rsid w:val="006773CB"/>
    <w:rsid w:val="00681EAD"/>
    <w:rsid w:val="00686881"/>
    <w:rsid w:val="00694AD8"/>
    <w:rsid w:val="006B1C11"/>
    <w:rsid w:val="006B27C9"/>
    <w:rsid w:val="006B4D31"/>
    <w:rsid w:val="006C1803"/>
    <w:rsid w:val="006C286A"/>
    <w:rsid w:val="006C2B67"/>
    <w:rsid w:val="006D23E5"/>
    <w:rsid w:val="006D53A9"/>
    <w:rsid w:val="006D7C4B"/>
    <w:rsid w:val="006E2433"/>
    <w:rsid w:val="006E5684"/>
    <w:rsid w:val="006F2EDD"/>
    <w:rsid w:val="00700F8F"/>
    <w:rsid w:val="00701F81"/>
    <w:rsid w:val="00702407"/>
    <w:rsid w:val="00714303"/>
    <w:rsid w:val="007163E5"/>
    <w:rsid w:val="007216D6"/>
    <w:rsid w:val="00723C92"/>
    <w:rsid w:val="00736E84"/>
    <w:rsid w:val="00744EED"/>
    <w:rsid w:val="007467B9"/>
    <w:rsid w:val="0075036F"/>
    <w:rsid w:val="00757016"/>
    <w:rsid w:val="00760DA9"/>
    <w:rsid w:val="00764BC0"/>
    <w:rsid w:val="00764D26"/>
    <w:rsid w:val="0077052F"/>
    <w:rsid w:val="00772F8C"/>
    <w:rsid w:val="00777BAE"/>
    <w:rsid w:val="007806C5"/>
    <w:rsid w:val="00782133"/>
    <w:rsid w:val="007837AD"/>
    <w:rsid w:val="0079024D"/>
    <w:rsid w:val="0079101A"/>
    <w:rsid w:val="00793B3D"/>
    <w:rsid w:val="00796796"/>
    <w:rsid w:val="007A1B89"/>
    <w:rsid w:val="007A22B7"/>
    <w:rsid w:val="007A24E3"/>
    <w:rsid w:val="007A36BC"/>
    <w:rsid w:val="007A4D9F"/>
    <w:rsid w:val="007A6B40"/>
    <w:rsid w:val="007B1835"/>
    <w:rsid w:val="007B5D5A"/>
    <w:rsid w:val="007C247B"/>
    <w:rsid w:val="007C7321"/>
    <w:rsid w:val="007C75E8"/>
    <w:rsid w:val="007D0DBB"/>
    <w:rsid w:val="007D2900"/>
    <w:rsid w:val="007D2AE7"/>
    <w:rsid w:val="007D3F99"/>
    <w:rsid w:val="007D558B"/>
    <w:rsid w:val="007D5C45"/>
    <w:rsid w:val="007D68BD"/>
    <w:rsid w:val="007E1571"/>
    <w:rsid w:val="007E36AF"/>
    <w:rsid w:val="007E388B"/>
    <w:rsid w:val="007E72D3"/>
    <w:rsid w:val="007E7AB0"/>
    <w:rsid w:val="007E7DF7"/>
    <w:rsid w:val="007F154E"/>
    <w:rsid w:val="007F66C0"/>
    <w:rsid w:val="008051D4"/>
    <w:rsid w:val="0080590A"/>
    <w:rsid w:val="00806F42"/>
    <w:rsid w:val="00813330"/>
    <w:rsid w:val="00823E6A"/>
    <w:rsid w:val="0082639C"/>
    <w:rsid w:val="008272B2"/>
    <w:rsid w:val="00833BEF"/>
    <w:rsid w:val="008341DD"/>
    <w:rsid w:val="008375A3"/>
    <w:rsid w:val="00841618"/>
    <w:rsid w:val="008426E9"/>
    <w:rsid w:val="00850B4F"/>
    <w:rsid w:val="00850F6E"/>
    <w:rsid w:val="008779EE"/>
    <w:rsid w:val="00881600"/>
    <w:rsid w:val="0088220C"/>
    <w:rsid w:val="0088590D"/>
    <w:rsid w:val="00887F36"/>
    <w:rsid w:val="008A41A0"/>
    <w:rsid w:val="008A4F84"/>
    <w:rsid w:val="008A74F5"/>
    <w:rsid w:val="008B057D"/>
    <w:rsid w:val="008B0CCE"/>
    <w:rsid w:val="008B5B73"/>
    <w:rsid w:val="008B78F7"/>
    <w:rsid w:val="008B7F42"/>
    <w:rsid w:val="008C02EE"/>
    <w:rsid w:val="008C044D"/>
    <w:rsid w:val="008C1626"/>
    <w:rsid w:val="008D0F6D"/>
    <w:rsid w:val="008E115C"/>
    <w:rsid w:val="008F1032"/>
    <w:rsid w:val="008F463E"/>
    <w:rsid w:val="008F5A72"/>
    <w:rsid w:val="008F6310"/>
    <w:rsid w:val="00907F2A"/>
    <w:rsid w:val="00915D78"/>
    <w:rsid w:val="00916318"/>
    <w:rsid w:val="00916AE3"/>
    <w:rsid w:val="00925641"/>
    <w:rsid w:val="00934D8C"/>
    <w:rsid w:val="009351B2"/>
    <w:rsid w:val="0093632F"/>
    <w:rsid w:val="00941916"/>
    <w:rsid w:val="00941BEE"/>
    <w:rsid w:val="00942569"/>
    <w:rsid w:val="00946C05"/>
    <w:rsid w:val="00947BEF"/>
    <w:rsid w:val="00953C19"/>
    <w:rsid w:val="00960423"/>
    <w:rsid w:val="00962CD4"/>
    <w:rsid w:val="00975488"/>
    <w:rsid w:val="00984940"/>
    <w:rsid w:val="00984D2E"/>
    <w:rsid w:val="00991654"/>
    <w:rsid w:val="00994E00"/>
    <w:rsid w:val="00995FF0"/>
    <w:rsid w:val="009B15DE"/>
    <w:rsid w:val="009B2EC0"/>
    <w:rsid w:val="009B6EAB"/>
    <w:rsid w:val="009C0A6E"/>
    <w:rsid w:val="009C0F0A"/>
    <w:rsid w:val="009C512B"/>
    <w:rsid w:val="009C7712"/>
    <w:rsid w:val="009D6411"/>
    <w:rsid w:val="009E417F"/>
    <w:rsid w:val="009E59FD"/>
    <w:rsid w:val="009E5AD9"/>
    <w:rsid w:val="009F0CD5"/>
    <w:rsid w:val="009F4389"/>
    <w:rsid w:val="00A031CD"/>
    <w:rsid w:val="00A046F5"/>
    <w:rsid w:val="00A10B64"/>
    <w:rsid w:val="00A20A7A"/>
    <w:rsid w:val="00A20EFD"/>
    <w:rsid w:val="00A230CD"/>
    <w:rsid w:val="00A26257"/>
    <w:rsid w:val="00A26D29"/>
    <w:rsid w:val="00A27D3E"/>
    <w:rsid w:val="00A34179"/>
    <w:rsid w:val="00A4149F"/>
    <w:rsid w:val="00A42165"/>
    <w:rsid w:val="00A46D16"/>
    <w:rsid w:val="00A53346"/>
    <w:rsid w:val="00A62F49"/>
    <w:rsid w:val="00A63556"/>
    <w:rsid w:val="00A736A0"/>
    <w:rsid w:val="00A8183E"/>
    <w:rsid w:val="00A82114"/>
    <w:rsid w:val="00A838CC"/>
    <w:rsid w:val="00A85A9D"/>
    <w:rsid w:val="00A917DD"/>
    <w:rsid w:val="00A935DE"/>
    <w:rsid w:val="00A959AE"/>
    <w:rsid w:val="00AA35BB"/>
    <w:rsid w:val="00AB6195"/>
    <w:rsid w:val="00AC6AD8"/>
    <w:rsid w:val="00AC7BA9"/>
    <w:rsid w:val="00AD26E2"/>
    <w:rsid w:val="00AE0D9F"/>
    <w:rsid w:val="00AF186E"/>
    <w:rsid w:val="00B01532"/>
    <w:rsid w:val="00B01A77"/>
    <w:rsid w:val="00B0271B"/>
    <w:rsid w:val="00B047E1"/>
    <w:rsid w:val="00B047E6"/>
    <w:rsid w:val="00B04BD9"/>
    <w:rsid w:val="00B233CF"/>
    <w:rsid w:val="00B31DA9"/>
    <w:rsid w:val="00B35F5E"/>
    <w:rsid w:val="00B37E50"/>
    <w:rsid w:val="00B57D88"/>
    <w:rsid w:val="00B607BC"/>
    <w:rsid w:val="00B740F3"/>
    <w:rsid w:val="00B748D0"/>
    <w:rsid w:val="00B812A1"/>
    <w:rsid w:val="00B92569"/>
    <w:rsid w:val="00B93E41"/>
    <w:rsid w:val="00B94319"/>
    <w:rsid w:val="00B94735"/>
    <w:rsid w:val="00BA047D"/>
    <w:rsid w:val="00BA07A9"/>
    <w:rsid w:val="00BA1798"/>
    <w:rsid w:val="00BA26E6"/>
    <w:rsid w:val="00BA3C5E"/>
    <w:rsid w:val="00BB013F"/>
    <w:rsid w:val="00BB53CE"/>
    <w:rsid w:val="00BB6918"/>
    <w:rsid w:val="00BC3D91"/>
    <w:rsid w:val="00BC4617"/>
    <w:rsid w:val="00BD2E45"/>
    <w:rsid w:val="00BD35AF"/>
    <w:rsid w:val="00BF1B9B"/>
    <w:rsid w:val="00BF6416"/>
    <w:rsid w:val="00BF739E"/>
    <w:rsid w:val="00C03D87"/>
    <w:rsid w:val="00C124F9"/>
    <w:rsid w:val="00C20D25"/>
    <w:rsid w:val="00C25785"/>
    <w:rsid w:val="00C30004"/>
    <w:rsid w:val="00C3063B"/>
    <w:rsid w:val="00C36104"/>
    <w:rsid w:val="00C44031"/>
    <w:rsid w:val="00C562D8"/>
    <w:rsid w:val="00C6132E"/>
    <w:rsid w:val="00C625CF"/>
    <w:rsid w:val="00C735D7"/>
    <w:rsid w:val="00C74192"/>
    <w:rsid w:val="00C76300"/>
    <w:rsid w:val="00C82602"/>
    <w:rsid w:val="00C8477A"/>
    <w:rsid w:val="00C94C0D"/>
    <w:rsid w:val="00CB771C"/>
    <w:rsid w:val="00CB7D06"/>
    <w:rsid w:val="00CC2174"/>
    <w:rsid w:val="00CD14EE"/>
    <w:rsid w:val="00CE19E0"/>
    <w:rsid w:val="00CE3975"/>
    <w:rsid w:val="00CE541D"/>
    <w:rsid w:val="00CE62B0"/>
    <w:rsid w:val="00CE6497"/>
    <w:rsid w:val="00CF672B"/>
    <w:rsid w:val="00CF6E34"/>
    <w:rsid w:val="00D060E7"/>
    <w:rsid w:val="00D112A4"/>
    <w:rsid w:val="00D21E40"/>
    <w:rsid w:val="00D25F2A"/>
    <w:rsid w:val="00D27621"/>
    <w:rsid w:val="00D301C4"/>
    <w:rsid w:val="00D41DF4"/>
    <w:rsid w:val="00D5287A"/>
    <w:rsid w:val="00D6108F"/>
    <w:rsid w:val="00D61F29"/>
    <w:rsid w:val="00D62BDF"/>
    <w:rsid w:val="00D65FC8"/>
    <w:rsid w:val="00D74527"/>
    <w:rsid w:val="00D81869"/>
    <w:rsid w:val="00D96179"/>
    <w:rsid w:val="00DA5316"/>
    <w:rsid w:val="00DA70E2"/>
    <w:rsid w:val="00DB1781"/>
    <w:rsid w:val="00DB3EEE"/>
    <w:rsid w:val="00DC66F6"/>
    <w:rsid w:val="00DC6AEC"/>
    <w:rsid w:val="00DC77F4"/>
    <w:rsid w:val="00DD7394"/>
    <w:rsid w:val="00DD76C9"/>
    <w:rsid w:val="00DF0CAB"/>
    <w:rsid w:val="00DF7A8F"/>
    <w:rsid w:val="00E02F5C"/>
    <w:rsid w:val="00E031DB"/>
    <w:rsid w:val="00E10D4E"/>
    <w:rsid w:val="00E218D8"/>
    <w:rsid w:val="00E23123"/>
    <w:rsid w:val="00E30FD7"/>
    <w:rsid w:val="00E31F11"/>
    <w:rsid w:val="00E3488D"/>
    <w:rsid w:val="00E42387"/>
    <w:rsid w:val="00E54AD6"/>
    <w:rsid w:val="00E63A89"/>
    <w:rsid w:val="00E642B6"/>
    <w:rsid w:val="00E65CB8"/>
    <w:rsid w:val="00E66C20"/>
    <w:rsid w:val="00E710A9"/>
    <w:rsid w:val="00E811E7"/>
    <w:rsid w:val="00E830A6"/>
    <w:rsid w:val="00E83820"/>
    <w:rsid w:val="00E85BB2"/>
    <w:rsid w:val="00E86DBB"/>
    <w:rsid w:val="00EA03C5"/>
    <w:rsid w:val="00EA1966"/>
    <w:rsid w:val="00EA1DF7"/>
    <w:rsid w:val="00EA36ED"/>
    <w:rsid w:val="00EA720B"/>
    <w:rsid w:val="00EA7EF4"/>
    <w:rsid w:val="00EB199C"/>
    <w:rsid w:val="00EB2DE3"/>
    <w:rsid w:val="00EB3AC3"/>
    <w:rsid w:val="00EB447A"/>
    <w:rsid w:val="00EB72BF"/>
    <w:rsid w:val="00EC5F06"/>
    <w:rsid w:val="00ED1102"/>
    <w:rsid w:val="00EE11B1"/>
    <w:rsid w:val="00EF02BE"/>
    <w:rsid w:val="00EF2205"/>
    <w:rsid w:val="00EF7F53"/>
    <w:rsid w:val="00F13DF7"/>
    <w:rsid w:val="00F16F98"/>
    <w:rsid w:val="00F17FC3"/>
    <w:rsid w:val="00F20E69"/>
    <w:rsid w:val="00F42195"/>
    <w:rsid w:val="00F455ED"/>
    <w:rsid w:val="00F468F6"/>
    <w:rsid w:val="00F50AF0"/>
    <w:rsid w:val="00F50CF4"/>
    <w:rsid w:val="00F5254B"/>
    <w:rsid w:val="00F57AFE"/>
    <w:rsid w:val="00F62DC3"/>
    <w:rsid w:val="00F62E41"/>
    <w:rsid w:val="00F76C75"/>
    <w:rsid w:val="00F80852"/>
    <w:rsid w:val="00F82A13"/>
    <w:rsid w:val="00F86F0E"/>
    <w:rsid w:val="00F91773"/>
    <w:rsid w:val="00F92D7D"/>
    <w:rsid w:val="00F93B70"/>
    <w:rsid w:val="00F96BE0"/>
    <w:rsid w:val="00FA0619"/>
    <w:rsid w:val="00FA0A87"/>
    <w:rsid w:val="00FA21F9"/>
    <w:rsid w:val="00FA251E"/>
    <w:rsid w:val="00FA420C"/>
    <w:rsid w:val="00FA4606"/>
    <w:rsid w:val="00FA5705"/>
    <w:rsid w:val="00FB059F"/>
    <w:rsid w:val="00FC02B5"/>
    <w:rsid w:val="00FC16A7"/>
    <w:rsid w:val="00FC32C7"/>
    <w:rsid w:val="00FC4C5E"/>
    <w:rsid w:val="00FD1246"/>
    <w:rsid w:val="00FD4C20"/>
    <w:rsid w:val="00FD4C57"/>
    <w:rsid w:val="00FE5F48"/>
    <w:rsid w:val="00FF1419"/>
    <w:rsid w:val="00FF44DF"/>
    <w:rsid w:val="21ADE859"/>
    <w:rsid w:val="6E2CF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48B0"/>
  <w15:docId w15:val="{73A3D548-11C4-4AB2-AF9A-A18084B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7D"/>
  </w:style>
  <w:style w:type="paragraph" w:styleId="Heading1">
    <w:name w:val="heading 1"/>
    <w:basedOn w:val="Normal"/>
    <w:next w:val="Normal"/>
    <w:link w:val="Heading1Char"/>
    <w:uiPriority w:val="9"/>
    <w:qFormat/>
    <w:rsid w:val="00BA07A9"/>
    <w:pPr>
      <w:keepNext/>
      <w:keepLines/>
      <w:pBdr>
        <w:bottom w:val="single" w:sz="18" w:space="1" w:color="A6A6A6" w:themeColor="background1" w:themeShade="A6"/>
      </w:pBdr>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BA07A9"/>
    <w:pPr>
      <w:keepNext/>
      <w:keepLines/>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uiPriority w:val="9"/>
    <w:unhideWhenUsed/>
    <w:qFormat/>
    <w:rsid w:val="00BA07A9"/>
    <w:pPr>
      <w:keepNext/>
      <w:keepLines/>
      <w:spacing w:before="200" w:after="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BA07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A9"/>
    <w:rPr>
      <w:rFonts w:eastAsiaTheme="majorEastAsia" w:cstheme="majorBidi"/>
      <w:b/>
      <w:bCs/>
      <w:color w:val="1F497D" w:themeColor="text2"/>
      <w:sz w:val="28"/>
      <w:szCs w:val="28"/>
    </w:rPr>
  </w:style>
  <w:style w:type="paragraph" w:styleId="TOCHeading">
    <w:name w:val="TOC Heading"/>
    <w:basedOn w:val="Heading1"/>
    <w:next w:val="Normal"/>
    <w:uiPriority w:val="39"/>
    <w:unhideWhenUsed/>
    <w:qFormat/>
    <w:rsid w:val="00CF6E34"/>
    <w:pPr>
      <w:spacing w:line="276" w:lineRule="auto"/>
      <w:outlineLvl w:val="9"/>
    </w:pPr>
    <w:rPr>
      <w:lang w:eastAsia="ja-JP"/>
    </w:rPr>
  </w:style>
  <w:style w:type="paragraph" w:styleId="BalloonText">
    <w:name w:val="Balloon Text"/>
    <w:basedOn w:val="Normal"/>
    <w:link w:val="BalloonTextChar"/>
    <w:uiPriority w:val="99"/>
    <w:semiHidden/>
    <w:unhideWhenUs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rsid w:val="00CF6E34"/>
    <w:pPr>
      <w:spacing w:after="100"/>
    </w:pPr>
  </w:style>
  <w:style w:type="character" w:styleId="Hyperlink">
    <w:name w:val="Hyperlink"/>
    <w:basedOn w:val="DefaultParagraphFont"/>
    <w:uiPriority w:val="99"/>
    <w:unhideWhenUsed/>
    <w:rsid w:val="00CF6E34"/>
    <w:rPr>
      <w:color w:val="0000FF" w:themeColor="hyperlink"/>
      <w:u w:val="single"/>
    </w:rPr>
  </w:style>
  <w:style w:type="paragraph" w:styleId="Header">
    <w:name w:val="header"/>
    <w:basedOn w:val="Normal"/>
    <w:link w:val="HeaderChar"/>
    <w:uiPriority w:val="99"/>
    <w:unhideWhenUs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uiPriority w:val="9"/>
    <w:rsid w:val="00BA07A9"/>
    <w:rPr>
      <w:rFonts w:ascii="Arial" w:eastAsiaTheme="majorEastAsia" w:hAnsi="Arial" w:cstheme="majorBidi"/>
      <w:b/>
      <w:bCs/>
      <w:color w:val="1F497D" w:themeColor="text2"/>
      <w:sz w:val="26"/>
      <w:szCs w:val="26"/>
    </w:rPr>
  </w:style>
  <w:style w:type="paragraph" w:styleId="ListParagraph">
    <w:name w:val="List Paragraph"/>
    <w:basedOn w:val="Normal"/>
    <w:uiPriority w:val="34"/>
    <w:qFormat/>
    <w:rsid w:val="00CE19E0"/>
    <w:pPr>
      <w:ind w:left="720"/>
      <w:contextualSpacing/>
    </w:pPr>
  </w:style>
  <w:style w:type="character" w:customStyle="1" w:styleId="Heading3Char">
    <w:name w:val="Heading 3 Char"/>
    <w:basedOn w:val="DefaultParagraphFont"/>
    <w:link w:val="Heading3"/>
    <w:uiPriority w:val="9"/>
    <w:rsid w:val="00BA07A9"/>
    <w:rPr>
      <w:rFonts w:ascii="Arial" w:eastAsiaTheme="majorEastAsia" w:hAnsi="Arial" w:cstheme="majorBidi"/>
      <w:b/>
      <w:bCs/>
      <w:color w:val="1F497D" w:themeColor="text2"/>
    </w:rPr>
  </w:style>
  <w:style w:type="paragraph" w:styleId="TOC2">
    <w:name w:val="toc 2"/>
    <w:basedOn w:val="Normal"/>
    <w:next w:val="Normal"/>
    <w:autoRedefine/>
    <w:uiPriority w:val="39"/>
    <w:unhideWhenUsed/>
    <w:rsid w:val="00134E0C"/>
    <w:pPr>
      <w:spacing w:after="100"/>
      <w:ind w:left="240"/>
    </w:pPr>
  </w:style>
  <w:style w:type="paragraph" w:styleId="TOC3">
    <w:name w:val="toc 3"/>
    <w:basedOn w:val="Normal"/>
    <w:next w:val="Normal"/>
    <w:autoRedefine/>
    <w:uiPriority w:val="39"/>
    <w:unhideWhenUsed/>
    <w:rsid w:val="00793B3D"/>
    <w:pPr>
      <w:tabs>
        <w:tab w:val="right" w:leader="dot" w:pos="9350"/>
      </w:tabs>
      <w:spacing w:after="0"/>
      <w:ind w:left="475"/>
    </w:pPr>
  </w:style>
  <w:style w:type="character" w:customStyle="1" w:styleId="Heading4Char">
    <w:name w:val="Heading 4 Char"/>
    <w:basedOn w:val="DefaultParagraphFont"/>
    <w:link w:val="Heading4"/>
    <w:uiPriority w:val="9"/>
    <w:semiHidden/>
    <w:rsid w:val="00BA07A9"/>
    <w:rPr>
      <w:rFonts w:ascii="Arial" w:eastAsiaTheme="majorEastAsia" w:hAnsi="Arial" w:cstheme="majorBidi"/>
      <w:b/>
      <w:bCs/>
      <w:i/>
      <w:iCs/>
      <w:color w:val="4F81BD" w:themeColor="accent1"/>
    </w:rPr>
  </w:style>
  <w:style w:type="paragraph" w:styleId="BodyText">
    <w:name w:val="Body Text"/>
    <w:basedOn w:val="Normal"/>
    <w:link w:val="BodyTextChar"/>
    <w:uiPriority w:val="99"/>
    <w:semiHidden/>
    <w:unhideWhenUsed/>
    <w:rsid w:val="005465D9"/>
  </w:style>
  <w:style w:type="character" w:customStyle="1" w:styleId="BodyTextChar">
    <w:name w:val="Body Text Char"/>
    <w:basedOn w:val="DefaultParagraphFont"/>
    <w:link w:val="BodyText"/>
    <w:uiPriority w:val="99"/>
    <w:semiHidden/>
    <w:rsid w:val="005465D9"/>
  </w:style>
  <w:style w:type="paragraph" w:styleId="NoSpacing">
    <w:name w:val="No Spacing"/>
    <w:uiPriority w:val="1"/>
    <w:qFormat/>
    <w:rsid w:val="00605543"/>
    <w:pPr>
      <w:spacing w:before="0" w:after="0"/>
      <w:ind w:left="288"/>
    </w:pPr>
    <w:rPr>
      <w:rFonts w:eastAsia="Arial" w:cs="Arial"/>
    </w:rPr>
  </w:style>
  <w:style w:type="character" w:styleId="CommentReference">
    <w:name w:val="annotation reference"/>
    <w:basedOn w:val="DefaultParagraphFont"/>
    <w:uiPriority w:val="99"/>
    <w:semiHidden/>
    <w:unhideWhenUsed/>
    <w:rsid w:val="006D23E5"/>
    <w:rPr>
      <w:sz w:val="16"/>
      <w:szCs w:val="16"/>
    </w:rPr>
  </w:style>
  <w:style w:type="paragraph" w:styleId="CommentText">
    <w:name w:val="annotation text"/>
    <w:basedOn w:val="Normal"/>
    <w:link w:val="CommentTextChar"/>
    <w:uiPriority w:val="99"/>
    <w:unhideWhenUsed/>
    <w:rsid w:val="006D23E5"/>
    <w:rPr>
      <w:sz w:val="20"/>
      <w:szCs w:val="20"/>
    </w:rPr>
  </w:style>
  <w:style w:type="character" w:customStyle="1" w:styleId="CommentTextChar">
    <w:name w:val="Comment Text Char"/>
    <w:basedOn w:val="DefaultParagraphFont"/>
    <w:link w:val="CommentText"/>
    <w:uiPriority w:val="99"/>
    <w:rsid w:val="006D23E5"/>
    <w:rPr>
      <w:sz w:val="20"/>
      <w:szCs w:val="20"/>
    </w:rPr>
  </w:style>
  <w:style w:type="paragraph" w:styleId="CommentSubject">
    <w:name w:val="annotation subject"/>
    <w:basedOn w:val="CommentText"/>
    <w:next w:val="CommentText"/>
    <w:link w:val="CommentSubjectChar"/>
    <w:uiPriority w:val="99"/>
    <w:semiHidden/>
    <w:unhideWhenUsed/>
    <w:rsid w:val="006D23E5"/>
    <w:rPr>
      <w:b/>
      <w:bCs/>
    </w:rPr>
  </w:style>
  <w:style w:type="character" w:customStyle="1" w:styleId="CommentSubjectChar">
    <w:name w:val="Comment Subject Char"/>
    <w:basedOn w:val="CommentTextChar"/>
    <w:link w:val="CommentSubject"/>
    <w:uiPriority w:val="99"/>
    <w:semiHidden/>
    <w:rsid w:val="006D23E5"/>
    <w:rPr>
      <w:b/>
      <w:bCs/>
      <w:sz w:val="20"/>
      <w:szCs w:val="20"/>
    </w:rPr>
  </w:style>
  <w:style w:type="paragraph" w:customStyle="1" w:styleId="OL2Text">
    <w:name w:val="OL2_Text"/>
    <w:basedOn w:val="Normal"/>
    <w:link w:val="OL2TextChar"/>
    <w:rsid w:val="00E23123"/>
    <w:pPr>
      <w:spacing w:before="0" w:after="0"/>
      <w:ind w:left="1440"/>
    </w:pPr>
    <w:rPr>
      <w:rFonts w:ascii="Times New Roman" w:hAnsi="Times New Roman"/>
    </w:rPr>
  </w:style>
  <w:style w:type="character" w:customStyle="1" w:styleId="OL2TextChar">
    <w:name w:val="OL2_Text Char"/>
    <w:link w:val="OL2Text"/>
    <w:rsid w:val="00E23123"/>
    <w:rPr>
      <w:rFonts w:ascii="Times New Roman" w:hAnsi="Times New Roman"/>
    </w:rPr>
  </w:style>
  <w:style w:type="paragraph" w:styleId="FootnoteText">
    <w:name w:val="footnote text"/>
    <w:basedOn w:val="Normal"/>
    <w:link w:val="FootnoteTextChar"/>
    <w:uiPriority w:val="99"/>
    <w:semiHidden/>
    <w:unhideWhenUsed/>
    <w:rsid w:val="007A36BC"/>
    <w:pPr>
      <w:spacing w:before="0" w:after="0"/>
    </w:pPr>
    <w:rPr>
      <w:sz w:val="20"/>
      <w:szCs w:val="20"/>
    </w:rPr>
  </w:style>
  <w:style w:type="character" w:customStyle="1" w:styleId="FootnoteTextChar">
    <w:name w:val="Footnote Text Char"/>
    <w:basedOn w:val="DefaultParagraphFont"/>
    <w:link w:val="FootnoteText"/>
    <w:uiPriority w:val="99"/>
    <w:semiHidden/>
    <w:rsid w:val="007A36BC"/>
    <w:rPr>
      <w:sz w:val="20"/>
      <w:szCs w:val="20"/>
    </w:rPr>
  </w:style>
  <w:style w:type="character" w:styleId="FootnoteReference">
    <w:name w:val="footnote reference"/>
    <w:uiPriority w:val="99"/>
    <w:semiHidden/>
    <w:rsid w:val="007A36BC"/>
    <w:rPr>
      <w:vertAlign w:val="superscript"/>
    </w:rPr>
  </w:style>
  <w:style w:type="paragraph" w:styleId="Revision">
    <w:name w:val="Revision"/>
    <w:hidden/>
    <w:uiPriority w:val="99"/>
    <w:semiHidden/>
    <w:rsid w:val="00796796"/>
    <w:pPr>
      <w:spacing w:before="0" w:after="0"/>
    </w:pPr>
  </w:style>
  <w:style w:type="character" w:styleId="Mention">
    <w:name w:val="Mention"/>
    <w:basedOn w:val="DefaultParagraphFont"/>
    <w:uiPriority w:val="99"/>
    <w:unhideWhenUsed/>
    <w:rsid w:val="006C1803"/>
    <w:rPr>
      <w:color w:val="2B579A"/>
      <w:shd w:val="clear" w:color="auto" w:fill="E1DFDD"/>
    </w:rPr>
  </w:style>
  <w:style w:type="character" w:customStyle="1" w:styleId="hgkelc">
    <w:name w:val="hgkelc"/>
    <w:basedOn w:val="DefaultParagraphFont"/>
    <w:rsid w:val="00EA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5204">
      <w:bodyDiv w:val="1"/>
      <w:marLeft w:val="0"/>
      <w:marRight w:val="0"/>
      <w:marTop w:val="0"/>
      <w:marBottom w:val="0"/>
      <w:divBdr>
        <w:top w:val="none" w:sz="0" w:space="0" w:color="auto"/>
        <w:left w:val="none" w:sz="0" w:space="0" w:color="auto"/>
        <w:bottom w:val="none" w:sz="0" w:space="0" w:color="auto"/>
        <w:right w:val="none" w:sz="0" w:space="0" w:color="auto"/>
      </w:divBdr>
      <w:divsChild>
        <w:div w:id="959141250">
          <w:marLeft w:val="547"/>
          <w:marRight w:val="0"/>
          <w:marTop w:val="0"/>
          <w:marBottom w:val="0"/>
          <w:divBdr>
            <w:top w:val="none" w:sz="0" w:space="0" w:color="auto"/>
            <w:left w:val="none" w:sz="0" w:space="0" w:color="auto"/>
            <w:bottom w:val="none" w:sz="0" w:space="0" w:color="auto"/>
            <w:right w:val="none" w:sz="0" w:space="0" w:color="auto"/>
          </w:divBdr>
        </w:div>
        <w:div w:id="960305026">
          <w:marLeft w:val="547"/>
          <w:marRight w:val="0"/>
          <w:marTop w:val="0"/>
          <w:marBottom w:val="0"/>
          <w:divBdr>
            <w:top w:val="none" w:sz="0" w:space="0" w:color="auto"/>
            <w:left w:val="none" w:sz="0" w:space="0" w:color="auto"/>
            <w:bottom w:val="none" w:sz="0" w:space="0" w:color="auto"/>
            <w:right w:val="none" w:sz="0" w:space="0" w:color="auto"/>
          </w:divBdr>
        </w:div>
      </w:divsChild>
    </w:div>
    <w:div w:id="1187059301">
      <w:bodyDiv w:val="1"/>
      <w:marLeft w:val="0"/>
      <w:marRight w:val="0"/>
      <w:marTop w:val="0"/>
      <w:marBottom w:val="0"/>
      <w:divBdr>
        <w:top w:val="none" w:sz="0" w:space="0" w:color="auto"/>
        <w:left w:val="none" w:sz="0" w:space="0" w:color="auto"/>
        <w:bottom w:val="none" w:sz="0" w:space="0" w:color="auto"/>
        <w:right w:val="none" w:sz="0" w:space="0" w:color="auto"/>
      </w:divBdr>
    </w:div>
    <w:div w:id="1794250980">
      <w:bodyDiv w:val="1"/>
      <w:marLeft w:val="0"/>
      <w:marRight w:val="0"/>
      <w:marTop w:val="0"/>
      <w:marBottom w:val="0"/>
      <w:divBdr>
        <w:top w:val="none" w:sz="0" w:space="0" w:color="auto"/>
        <w:left w:val="none" w:sz="0" w:space="0" w:color="auto"/>
        <w:bottom w:val="none" w:sz="0" w:space="0" w:color="auto"/>
        <w:right w:val="none" w:sz="0" w:space="0" w:color="auto"/>
      </w:divBdr>
    </w:div>
    <w:div w:id="183318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9/05/relationships/documenttasks" Target="documenttasks/documenttasks1.xml"/><Relationship Id="rId10" Type="http://schemas.openxmlformats.org/officeDocument/2006/relationships/diagramData" Target="diagrams/data1.xml"/><Relationship Id="rId19"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C1ACA-D9B2-4F8E-9B30-EB6F1286DB80}"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0D3315B4-ADF3-4C49-AB25-A93B3D5BC35C}">
      <dgm:prSet phldrT="[Text]"/>
      <dgm:spPr>
        <a:xfrm>
          <a:off x="3089800" y="1080834"/>
          <a:ext cx="850552" cy="425276"/>
        </a:xfrm>
        <a:prstGeom prst="rect">
          <a:avLst/>
        </a:prstGeom>
        <a:ln>
          <a:solidFill>
            <a:schemeClr val="tx1"/>
          </a:solidFill>
        </a:ln>
      </dgm:spPr>
      <dgm:t>
        <a:bodyPr/>
        <a:lstStyle/>
        <a:p>
          <a:pPr>
            <a:buNone/>
          </a:pPr>
          <a:r>
            <a:rPr lang="en-US">
              <a:latin typeface="Calibri" panose="020F0502020204030204"/>
              <a:ea typeface="+mn-ea"/>
              <a:cs typeface="+mn-cs"/>
            </a:rPr>
            <a:t>SOC</a:t>
          </a:r>
        </a:p>
        <a:p>
          <a:pPr>
            <a:buNone/>
          </a:pPr>
          <a:r>
            <a:rPr lang="en-US">
              <a:latin typeface="Calibri" panose="020F0502020204030204"/>
              <a:ea typeface="+mn-ea"/>
              <a:cs typeface="+mn-cs"/>
            </a:rPr>
            <a:t>ESF-8 Leadership</a:t>
          </a:r>
        </a:p>
      </dgm:t>
    </dgm:pt>
    <dgm:pt modelId="{E18DDA60-B7FE-40B8-9EE9-2F7B47393DAE}" type="parTrans" cxnId="{B844A862-D6F9-4C59-AC33-6D161907BE5F}">
      <dgm:prSet/>
      <dgm:spPr/>
      <dgm:t>
        <a:bodyPr/>
        <a:lstStyle/>
        <a:p>
          <a:endParaRPr lang="en-US"/>
        </a:p>
      </dgm:t>
    </dgm:pt>
    <dgm:pt modelId="{67D12E4D-6236-4B9B-96DA-35018499AF35}" type="sibTrans" cxnId="{B844A862-D6F9-4C59-AC33-6D161907BE5F}">
      <dgm:prSet/>
      <dgm:spPr/>
      <dgm:t>
        <a:bodyPr/>
        <a:lstStyle/>
        <a:p>
          <a:endParaRPr lang="en-US"/>
        </a:p>
      </dgm:t>
    </dgm:pt>
    <dgm:pt modelId="{F6437660-7100-4570-B7B4-005FE05D4298}">
      <dgm:prSet phldrT="[Text]"/>
      <dgm:spPr>
        <a:xfrm>
          <a:off x="1546047" y="1684726"/>
          <a:ext cx="850552" cy="425276"/>
        </a:xfrm>
        <a:prstGeom prst="rect">
          <a:avLst/>
        </a:prstGeom>
        <a:ln>
          <a:solidFill>
            <a:schemeClr val="tx1"/>
          </a:solidFill>
        </a:ln>
      </dgm:spPr>
      <dgm:t>
        <a:bodyPr/>
        <a:lstStyle/>
        <a:p>
          <a:pPr>
            <a:buNone/>
          </a:pPr>
          <a:r>
            <a:rPr lang="en-US">
              <a:solidFill>
                <a:sysClr val="windowText" lastClr="000000"/>
              </a:solidFill>
              <a:latin typeface="Calibri" panose="020F0502020204030204"/>
              <a:ea typeface="+mn-ea"/>
              <a:cs typeface="+mn-cs"/>
            </a:rPr>
            <a:t>Public Safety</a:t>
          </a:r>
        </a:p>
      </dgm:t>
    </dgm:pt>
    <dgm:pt modelId="{2DF2086C-0BED-4CE9-A911-FF988F21EA37}" type="parTrans" cxnId="{249DB5AA-20CC-45CE-A3D8-45EA2F2E45FF}">
      <dgm:prSet/>
      <dgm:spPr>
        <a:xfrm>
          <a:off x="1971323" y="1506110"/>
          <a:ext cx="1543753" cy="178616"/>
        </a:xfrm>
        <a:custGeom>
          <a:avLst/>
          <a:gdLst/>
          <a:ahLst/>
          <a:cxnLst/>
          <a:rect l="0" t="0" r="0" b="0"/>
          <a:pathLst>
            <a:path>
              <a:moveTo>
                <a:pt x="1543753" y="0"/>
              </a:moveTo>
              <a:lnTo>
                <a:pt x="1543753" y="89308"/>
              </a:lnTo>
              <a:lnTo>
                <a:pt x="0" y="89308"/>
              </a:lnTo>
              <a:lnTo>
                <a:pt x="0" y="178616"/>
              </a:lnTo>
            </a:path>
          </a:pathLst>
        </a:custGeom>
      </dgm:spPr>
      <dgm:t>
        <a:bodyPr/>
        <a:lstStyle/>
        <a:p>
          <a:endParaRPr lang="en-US"/>
        </a:p>
      </dgm:t>
    </dgm:pt>
    <dgm:pt modelId="{6269C745-415A-43BA-B1EA-4AC091283D90}" type="sibTrans" cxnId="{249DB5AA-20CC-45CE-A3D8-45EA2F2E45FF}">
      <dgm:prSet/>
      <dgm:spPr/>
      <dgm:t>
        <a:bodyPr/>
        <a:lstStyle/>
        <a:p>
          <a:endParaRPr lang="en-US"/>
        </a:p>
      </dgm:t>
    </dgm:pt>
    <dgm:pt modelId="{4803CE0D-D291-4053-982E-EF709B5B8B2C}">
      <dgm:prSet phldrT="[Text]"/>
      <dgm:spPr>
        <a:xfrm>
          <a:off x="2575215" y="1684726"/>
          <a:ext cx="850552" cy="425276"/>
        </a:xfrm>
        <a:prstGeom prst="rect">
          <a:avLst/>
        </a:prstGeom>
        <a:ln>
          <a:solidFill>
            <a:schemeClr val="tx1"/>
          </a:solidFill>
        </a:ln>
      </dgm:spPr>
      <dgm:t>
        <a:bodyPr/>
        <a:lstStyle/>
        <a:p>
          <a:pPr>
            <a:buNone/>
          </a:pPr>
          <a:r>
            <a:rPr lang="en-US">
              <a:solidFill>
                <a:sysClr val="windowText" lastClr="000000"/>
              </a:solidFill>
              <a:latin typeface="Calibri" panose="020F0502020204030204"/>
              <a:ea typeface="+mn-ea"/>
              <a:cs typeface="+mn-cs"/>
            </a:rPr>
            <a:t>Mass Care</a:t>
          </a:r>
        </a:p>
      </dgm:t>
    </dgm:pt>
    <dgm:pt modelId="{9630D810-3EAD-47B4-BBDA-E41F651DF48C}" type="parTrans" cxnId="{42C0AAAC-804A-43CF-9D0A-D5FEBC739988}">
      <dgm:prSet/>
      <dgm:spPr>
        <a:xfrm>
          <a:off x="3000492" y="1506110"/>
          <a:ext cx="514584" cy="178616"/>
        </a:xfrm>
        <a:custGeom>
          <a:avLst/>
          <a:gdLst/>
          <a:ahLst/>
          <a:cxnLst/>
          <a:rect l="0" t="0" r="0" b="0"/>
          <a:pathLst>
            <a:path>
              <a:moveTo>
                <a:pt x="514584" y="0"/>
              </a:moveTo>
              <a:lnTo>
                <a:pt x="514584" y="89308"/>
              </a:lnTo>
              <a:lnTo>
                <a:pt x="0" y="89308"/>
              </a:lnTo>
              <a:lnTo>
                <a:pt x="0" y="178616"/>
              </a:lnTo>
            </a:path>
          </a:pathLst>
        </a:custGeom>
      </dgm:spPr>
      <dgm:t>
        <a:bodyPr/>
        <a:lstStyle/>
        <a:p>
          <a:endParaRPr lang="en-US"/>
        </a:p>
      </dgm:t>
    </dgm:pt>
    <dgm:pt modelId="{C61F6767-5631-4BA4-A54B-F26D96E6F46A}" type="sibTrans" cxnId="{42C0AAAC-804A-43CF-9D0A-D5FEBC739988}">
      <dgm:prSet/>
      <dgm:spPr/>
      <dgm:t>
        <a:bodyPr/>
        <a:lstStyle/>
        <a:p>
          <a:endParaRPr lang="en-US"/>
        </a:p>
      </dgm:t>
    </dgm:pt>
    <dgm:pt modelId="{3344E6EB-3D68-4A35-AB5D-D1FA36657F78}">
      <dgm:prSet phldrT="[Text]"/>
      <dgm:spPr>
        <a:xfrm>
          <a:off x="3604384" y="1684726"/>
          <a:ext cx="850552" cy="425276"/>
        </a:xfrm>
        <a:prstGeom prst="rect">
          <a:avLst/>
        </a:prstGeom>
        <a:ln>
          <a:solidFill>
            <a:schemeClr val="tx1"/>
          </a:solidFill>
        </a:ln>
      </dgm:spPr>
      <dgm:t>
        <a:bodyPr/>
        <a:lstStyle/>
        <a:p>
          <a:pPr>
            <a:buNone/>
          </a:pPr>
          <a:r>
            <a:rPr lang="en-US">
              <a:solidFill>
                <a:sysClr val="windowText" lastClr="000000"/>
              </a:solidFill>
              <a:latin typeface="Calibri" panose="020F0502020204030204"/>
              <a:ea typeface="+mn-ea"/>
              <a:cs typeface="+mn-cs"/>
            </a:rPr>
            <a:t>Duty Officers</a:t>
          </a:r>
        </a:p>
      </dgm:t>
    </dgm:pt>
    <dgm:pt modelId="{0990F510-7594-44CA-B8BA-40E229D73331}" type="parTrans" cxnId="{D344779B-287C-4B7F-BBB0-56BCC4D7CE0E}">
      <dgm:prSet/>
      <dgm:spPr>
        <a:xfrm>
          <a:off x="3515076" y="1506110"/>
          <a:ext cx="514584" cy="178616"/>
        </a:xfrm>
        <a:custGeom>
          <a:avLst/>
          <a:gdLst/>
          <a:ahLst/>
          <a:cxnLst/>
          <a:rect l="0" t="0" r="0" b="0"/>
          <a:pathLst>
            <a:path>
              <a:moveTo>
                <a:pt x="0" y="0"/>
              </a:moveTo>
              <a:lnTo>
                <a:pt x="0" y="89308"/>
              </a:lnTo>
              <a:lnTo>
                <a:pt x="514584" y="89308"/>
              </a:lnTo>
              <a:lnTo>
                <a:pt x="514584" y="178616"/>
              </a:lnTo>
            </a:path>
          </a:pathLst>
        </a:custGeom>
      </dgm:spPr>
      <dgm:t>
        <a:bodyPr/>
        <a:lstStyle/>
        <a:p>
          <a:endParaRPr lang="en-US"/>
        </a:p>
      </dgm:t>
    </dgm:pt>
    <dgm:pt modelId="{F79A1495-9A71-49B4-A752-162BAB337446}" type="sibTrans" cxnId="{D344779B-287C-4B7F-BBB0-56BCC4D7CE0E}">
      <dgm:prSet/>
      <dgm:spPr/>
      <dgm:t>
        <a:bodyPr/>
        <a:lstStyle/>
        <a:p>
          <a:endParaRPr lang="en-US"/>
        </a:p>
      </dgm:t>
    </dgm:pt>
    <dgm:pt modelId="{CB53167E-BDE9-4CBA-979D-DF37DF3E804F}">
      <dgm:prSet/>
      <dgm:spPr>
        <a:xfrm>
          <a:off x="4633553" y="1684726"/>
          <a:ext cx="850552" cy="425276"/>
        </a:xfrm>
        <a:prstGeom prst="rect">
          <a:avLst/>
        </a:prstGeom>
        <a:ln>
          <a:solidFill>
            <a:schemeClr val="tx1"/>
          </a:solidFill>
        </a:ln>
      </dgm:spPr>
      <dgm:t>
        <a:bodyPr/>
        <a:lstStyle/>
        <a:p>
          <a:pPr>
            <a:buNone/>
          </a:pPr>
          <a:r>
            <a:rPr lang="en-US">
              <a:solidFill>
                <a:sysClr val="windowText" lastClr="000000"/>
              </a:solidFill>
              <a:latin typeface="Calibri" panose="020F0502020204030204"/>
              <a:ea typeface="+mn-ea"/>
              <a:cs typeface="+mn-cs"/>
            </a:rPr>
            <a:t>Volunteer Management</a:t>
          </a:r>
        </a:p>
      </dgm:t>
    </dgm:pt>
    <dgm:pt modelId="{9D4E420A-72D7-482E-B983-BECA611CB0DA}" type="parTrans" cxnId="{4A230DFC-D30F-4660-AB79-6B1DA666558C}">
      <dgm:prSet/>
      <dgm:spPr>
        <a:xfrm>
          <a:off x="3515076" y="1506110"/>
          <a:ext cx="1543753" cy="178616"/>
        </a:xfrm>
        <a:custGeom>
          <a:avLst/>
          <a:gdLst/>
          <a:ahLst/>
          <a:cxnLst/>
          <a:rect l="0" t="0" r="0" b="0"/>
          <a:pathLst>
            <a:path>
              <a:moveTo>
                <a:pt x="0" y="0"/>
              </a:moveTo>
              <a:lnTo>
                <a:pt x="0" y="89308"/>
              </a:lnTo>
              <a:lnTo>
                <a:pt x="1543753" y="89308"/>
              </a:lnTo>
              <a:lnTo>
                <a:pt x="1543753" y="178616"/>
              </a:lnTo>
            </a:path>
          </a:pathLst>
        </a:custGeom>
      </dgm:spPr>
      <dgm:t>
        <a:bodyPr/>
        <a:lstStyle/>
        <a:p>
          <a:endParaRPr lang="en-US"/>
        </a:p>
      </dgm:t>
    </dgm:pt>
    <dgm:pt modelId="{284489C0-384A-4D24-A16A-A682C9333C63}" type="sibTrans" cxnId="{4A230DFC-D30F-4660-AB79-6B1DA666558C}">
      <dgm:prSet/>
      <dgm:spPr/>
      <dgm:t>
        <a:bodyPr/>
        <a:lstStyle/>
        <a:p>
          <a:endParaRPr lang="en-US"/>
        </a:p>
      </dgm:t>
    </dgm:pt>
    <dgm:pt modelId="{B9C4B270-0BD3-48B8-8962-254216FB7A94}">
      <dgm:prSet/>
      <dgm:spPr>
        <a:xfrm>
          <a:off x="214931" y="2892511"/>
          <a:ext cx="850552" cy="425276"/>
        </a:xfrm>
        <a:prstGeom prst="rect">
          <a:avLst/>
        </a:prstGeom>
        <a:ln>
          <a:solidFill>
            <a:schemeClr val="tx1"/>
          </a:solidFill>
        </a:ln>
      </dgm:spPr>
      <dgm:t>
        <a:bodyPr/>
        <a:lstStyle/>
        <a:p>
          <a:pPr>
            <a:buNone/>
          </a:pPr>
          <a:r>
            <a:rPr lang="en-US">
              <a:latin typeface="Calibri" panose="020F0502020204030204"/>
              <a:ea typeface="+mn-ea"/>
              <a:cs typeface="+mn-cs"/>
            </a:rPr>
            <a:t>Air Ops</a:t>
          </a:r>
        </a:p>
      </dgm:t>
    </dgm:pt>
    <dgm:pt modelId="{AFC1B046-0C4E-4A09-A07F-8843D0840B0D}" type="parTrans" cxnId="{06FDB542-A2E2-4377-AB9F-33248DF34E75}">
      <dgm:prSet/>
      <dgm:spPr>
        <a:xfrm>
          <a:off x="87349" y="2713895"/>
          <a:ext cx="127582" cy="391254"/>
        </a:xfrm>
        <a:custGeom>
          <a:avLst/>
          <a:gdLst/>
          <a:ahLst/>
          <a:cxnLst/>
          <a:rect l="0" t="0" r="0" b="0"/>
          <a:pathLst>
            <a:path>
              <a:moveTo>
                <a:pt x="0" y="0"/>
              </a:moveTo>
              <a:lnTo>
                <a:pt x="0" y="391254"/>
              </a:lnTo>
              <a:lnTo>
                <a:pt x="127582" y="391254"/>
              </a:lnTo>
            </a:path>
          </a:pathLst>
        </a:custGeom>
      </dgm:spPr>
      <dgm:t>
        <a:bodyPr/>
        <a:lstStyle/>
        <a:p>
          <a:endParaRPr lang="en-US"/>
        </a:p>
      </dgm:t>
    </dgm:pt>
    <dgm:pt modelId="{9D2553C3-7B4F-4F6C-96B6-AF5537A5758C}" type="sibTrans" cxnId="{06FDB542-A2E2-4377-AB9F-33248DF34E75}">
      <dgm:prSet/>
      <dgm:spPr/>
      <dgm:t>
        <a:bodyPr/>
        <a:lstStyle/>
        <a:p>
          <a:endParaRPr lang="en-US"/>
        </a:p>
      </dgm:t>
    </dgm:pt>
    <dgm:pt modelId="{D1FBE3D4-D07C-41E0-A27B-FA7872D18CBE}">
      <dgm:prSet/>
      <dgm:spPr>
        <a:xfrm>
          <a:off x="2293" y="2288619"/>
          <a:ext cx="850552" cy="425276"/>
        </a:xfrm>
        <a:prstGeom prst="rect">
          <a:avLst/>
        </a:prstGeom>
        <a:ln>
          <a:solidFill>
            <a:schemeClr val="tx1"/>
          </a:solidFill>
        </a:ln>
      </dgm:spPr>
      <dgm:t>
        <a:bodyPr/>
        <a:lstStyle/>
        <a:p>
          <a:pPr>
            <a:buNone/>
          </a:pPr>
          <a:r>
            <a:rPr lang="en-US">
              <a:latin typeface="Calibri" panose="020F0502020204030204"/>
              <a:ea typeface="+mn-ea"/>
              <a:cs typeface="+mn-cs"/>
            </a:rPr>
            <a:t>ESF-13</a:t>
          </a:r>
        </a:p>
      </dgm:t>
    </dgm:pt>
    <dgm:pt modelId="{E077813E-0CF3-4228-8A31-AA7C6E49259D}" type="parTrans" cxnId="{C454A24F-6A44-496A-9954-A2F465D7DB2F}">
      <dgm:prSet/>
      <dgm:spPr>
        <a:xfrm>
          <a:off x="427570" y="2110003"/>
          <a:ext cx="1543753" cy="178616"/>
        </a:xfrm>
        <a:custGeom>
          <a:avLst/>
          <a:gdLst/>
          <a:ahLst/>
          <a:cxnLst/>
          <a:rect l="0" t="0" r="0" b="0"/>
          <a:pathLst>
            <a:path>
              <a:moveTo>
                <a:pt x="1543753" y="0"/>
              </a:moveTo>
              <a:lnTo>
                <a:pt x="1543753" y="89308"/>
              </a:lnTo>
              <a:lnTo>
                <a:pt x="0" y="89308"/>
              </a:lnTo>
              <a:lnTo>
                <a:pt x="0" y="178616"/>
              </a:lnTo>
            </a:path>
          </a:pathLst>
        </a:custGeom>
      </dgm:spPr>
      <dgm:t>
        <a:bodyPr/>
        <a:lstStyle/>
        <a:p>
          <a:endParaRPr lang="en-US"/>
        </a:p>
      </dgm:t>
    </dgm:pt>
    <dgm:pt modelId="{4BDEFB84-A2BC-4E58-975F-CE085E8F0ECC}" type="sibTrans" cxnId="{C454A24F-6A44-496A-9954-A2F465D7DB2F}">
      <dgm:prSet/>
      <dgm:spPr/>
      <dgm:t>
        <a:bodyPr/>
        <a:lstStyle/>
        <a:p>
          <a:endParaRPr lang="en-US"/>
        </a:p>
      </dgm:t>
    </dgm:pt>
    <dgm:pt modelId="{F56B8E45-DF2F-4E38-B0F0-927E3FA11AD2}">
      <dgm:prSet/>
      <dgm:spPr>
        <a:xfrm>
          <a:off x="1271735" y="2886621"/>
          <a:ext cx="850552" cy="425276"/>
        </a:xfrm>
        <a:prstGeom prst="rect">
          <a:avLst/>
        </a:prstGeom>
        <a:ln>
          <a:solidFill>
            <a:schemeClr val="tx1"/>
          </a:solidFill>
        </a:ln>
      </dgm:spPr>
      <dgm:t>
        <a:bodyPr/>
        <a:lstStyle/>
        <a:p>
          <a:pPr>
            <a:buNone/>
          </a:pPr>
          <a:r>
            <a:rPr lang="en-US">
              <a:latin typeface="Calibri" panose="020F0502020204030204"/>
              <a:ea typeface="+mn-ea"/>
              <a:cs typeface="+mn-cs"/>
            </a:rPr>
            <a:t>Medical Transportation Group</a:t>
          </a:r>
        </a:p>
      </dgm:t>
    </dgm:pt>
    <dgm:pt modelId="{13F8B4E0-5332-4574-8D38-658C272E2BF1}" type="parTrans" cxnId="{34005DA1-124D-4B4F-8A55-823381A31BA4}">
      <dgm:prSet/>
      <dgm:spPr>
        <a:xfrm>
          <a:off x="1697011" y="2110003"/>
          <a:ext cx="274311" cy="776618"/>
        </a:xfrm>
        <a:custGeom>
          <a:avLst/>
          <a:gdLst/>
          <a:ahLst/>
          <a:cxnLst/>
          <a:rect l="0" t="0" r="0" b="0"/>
          <a:pathLst>
            <a:path>
              <a:moveTo>
                <a:pt x="274311" y="0"/>
              </a:moveTo>
              <a:lnTo>
                <a:pt x="274311" y="687310"/>
              </a:lnTo>
              <a:lnTo>
                <a:pt x="0" y="687310"/>
              </a:lnTo>
              <a:lnTo>
                <a:pt x="0" y="776618"/>
              </a:lnTo>
            </a:path>
          </a:pathLst>
        </a:custGeom>
      </dgm:spPr>
      <dgm:t>
        <a:bodyPr/>
        <a:lstStyle/>
        <a:p>
          <a:endParaRPr lang="en-US"/>
        </a:p>
      </dgm:t>
    </dgm:pt>
    <dgm:pt modelId="{84BA07D6-B46F-4155-BC43-F1DCD7CF075A}" type="sibTrans" cxnId="{34005DA1-124D-4B4F-8A55-823381A31BA4}">
      <dgm:prSet/>
      <dgm:spPr/>
      <dgm:t>
        <a:bodyPr/>
        <a:lstStyle/>
        <a:p>
          <a:endParaRPr lang="en-US"/>
        </a:p>
      </dgm:t>
    </dgm:pt>
    <dgm:pt modelId="{1FD95B55-4B6C-4A6B-AC11-D2D36CDD7508}">
      <dgm:prSet/>
      <dgm:spPr>
        <a:xfrm>
          <a:off x="2777375" y="2877903"/>
          <a:ext cx="850552" cy="425276"/>
        </a:xfrm>
        <a:prstGeom prst="rect">
          <a:avLst/>
        </a:prstGeom>
        <a:ln>
          <a:solidFill>
            <a:schemeClr val="tx1"/>
          </a:solidFill>
        </a:ln>
      </dgm:spPr>
      <dgm:t>
        <a:bodyPr/>
        <a:lstStyle/>
        <a:p>
          <a:pPr>
            <a:buNone/>
          </a:pPr>
          <a:r>
            <a:rPr lang="en-US">
              <a:latin typeface="Calibri" panose="020F0502020204030204"/>
              <a:ea typeface="+mn-ea"/>
              <a:cs typeface="+mn-cs"/>
            </a:rPr>
            <a:t>Medical Needs Placement Unit</a:t>
          </a:r>
        </a:p>
      </dgm:t>
    </dgm:pt>
    <dgm:pt modelId="{BBC0986C-81D9-442A-88DC-452029D745DA}" type="parTrans" cxnId="{7F81273F-4C45-4FE7-87A6-71E1F637C842}">
      <dgm:prSet/>
      <dgm:spPr>
        <a:xfrm>
          <a:off x="1971323" y="2110003"/>
          <a:ext cx="1231328" cy="767900"/>
        </a:xfrm>
        <a:custGeom>
          <a:avLst/>
          <a:gdLst/>
          <a:ahLst/>
          <a:cxnLst/>
          <a:rect l="0" t="0" r="0" b="0"/>
          <a:pathLst>
            <a:path>
              <a:moveTo>
                <a:pt x="0" y="0"/>
              </a:moveTo>
              <a:lnTo>
                <a:pt x="0" y="678592"/>
              </a:lnTo>
              <a:lnTo>
                <a:pt x="1231328" y="678592"/>
              </a:lnTo>
              <a:lnTo>
                <a:pt x="1231328" y="767900"/>
              </a:lnTo>
            </a:path>
          </a:pathLst>
        </a:custGeom>
      </dgm:spPr>
      <dgm:t>
        <a:bodyPr/>
        <a:lstStyle/>
        <a:p>
          <a:endParaRPr lang="en-US"/>
        </a:p>
      </dgm:t>
    </dgm:pt>
    <dgm:pt modelId="{AEE5356C-05EE-4855-A842-F79EF034C549}" type="sibTrans" cxnId="{7F81273F-4C45-4FE7-87A6-71E1F637C842}">
      <dgm:prSet/>
      <dgm:spPr/>
      <dgm:t>
        <a:bodyPr/>
        <a:lstStyle/>
        <a:p>
          <a:endParaRPr lang="en-US"/>
        </a:p>
      </dgm:t>
    </dgm:pt>
    <dgm:pt modelId="{71DB22AB-C4B2-40C1-A8D3-76062F205330}">
      <dgm:prSet/>
      <dgm:spPr>
        <a:xfrm>
          <a:off x="1619602" y="3515788"/>
          <a:ext cx="850552" cy="425276"/>
        </a:xfrm>
        <a:prstGeom prst="rect">
          <a:avLst/>
        </a:prstGeom>
        <a:ln>
          <a:solidFill>
            <a:schemeClr val="tx1"/>
          </a:solidFill>
        </a:ln>
      </dgm:spPr>
      <dgm:t>
        <a:bodyPr/>
        <a:lstStyle/>
        <a:p>
          <a:pPr>
            <a:buNone/>
          </a:pPr>
          <a:r>
            <a:rPr lang="en-US">
              <a:latin typeface="Calibri" panose="020F0502020204030204"/>
              <a:ea typeface="+mn-ea"/>
              <a:cs typeface="+mn-cs"/>
            </a:rPr>
            <a:t>LTCF</a:t>
          </a:r>
        </a:p>
      </dgm:t>
    </dgm:pt>
    <dgm:pt modelId="{4EBE1DF8-C76A-485B-8F72-20C4221AA5F0}" type="parTrans" cxnId="{48879799-4925-40D7-8F84-2F2F7BBD5FBC}">
      <dgm:prSet/>
      <dgm:spPr>
        <a:xfrm>
          <a:off x="1356790" y="3311898"/>
          <a:ext cx="262812" cy="416528"/>
        </a:xfrm>
        <a:custGeom>
          <a:avLst/>
          <a:gdLst/>
          <a:ahLst/>
          <a:cxnLst/>
          <a:rect l="0" t="0" r="0" b="0"/>
          <a:pathLst>
            <a:path>
              <a:moveTo>
                <a:pt x="0" y="0"/>
              </a:moveTo>
              <a:lnTo>
                <a:pt x="0" y="416528"/>
              </a:lnTo>
              <a:lnTo>
                <a:pt x="262812" y="416528"/>
              </a:lnTo>
            </a:path>
          </a:pathLst>
        </a:custGeom>
      </dgm:spPr>
      <dgm:t>
        <a:bodyPr/>
        <a:lstStyle/>
        <a:p>
          <a:endParaRPr lang="en-US"/>
        </a:p>
      </dgm:t>
    </dgm:pt>
    <dgm:pt modelId="{D7116BF2-3163-4E6B-BE8A-20A4A63A5F73}" type="sibTrans" cxnId="{48879799-4925-40D7-8F84-2F2F7BBD5FBC}">
      <dgm:prSet/>
      <dgm:spPr/>
      <dgm:t>
        <a:bodyPr/>
        <a:lstStyle/>
        <a:p>
          <a:endParaRPr lang="en-US"/>
        </a:p>
      </dgm:t>
    </dgm:pt>
    <dgm:pt modelId="{CEA41371-D035-4475-9A45-DD23B06DE8B9}">
      <dgm:prSet/>
      <dgm:spPr>
        <a:xfrm>
          <a:off x="215859" y="3528797"/>
          <a:ext cx="850552" cy="425276"/>
        </a:xfrm>
        <a:prstGeom prst="rect">
          <a:avLst/>
        </a:prstGeom>
        <a:ln>
          <a:solidFill>
            <a:schemeClr val="tx1"/>
          </a:solidFill>
        </a:ln>
      </dgm:spPr>
      <dgm:t>
        <a:bodyPr/>
        <a:lstStyle/>
        <a:p>
          <a:pPr>
            <a:buNone/>
          </a:pPr>
          <a:r>
            <a:rPr lang="en-US">
              <a:latin typeface="Calibri" panose="020F0502020204030204"/>
              <a:ea typeface="+mn-ea"/>
              <a:cs typeface="+mn-cs"/>
            </a:rPr>
            <a:t>Transport Assignment</a:t>
          </a:r>
        </a:p>
      </dgm:t>
    </dgm:pt>
    <dgm:pt modelId="{5E62DD10-69AF-42B6-937E-C6251BFA167A}" type="parTrans" cxnId="{3056214D-80A8-4F45-A2C3-297FA6414371}">
      <dgm:prSet/>
      <dgm:spPr>
        <a:xfrm>
          <a:off x="1066411" y="3311898"/>
          <a:ext cx="290378" cy="429537"/>
        </a:xfrm>
        <a:custGeom>
          <a:avLst/>
          <a:gdLst/>
          <a:ahLst/>
          <a:cxnLst/>
          <a:rect l="0" t="0" r="0" b="0"/>
          <a:pathLst>
            <a:path>
              <a:moveTo>
                <a:pt x="290378" y="0"/>
              </a:moveTo>
              <a:lnTo>
                <a:pt x="290378" y="429537"/>
              </a:lnTo>
              <a:lnTo>
                <a:pt x="0" y="429537"/>
              </a:lnTo>
            </a:path>
          </a:pathLst>
        </a:custGeom>
      </dgm:spPr>
      <dgm:t>
        <a:bodyPr/>
        <a:lstStyle/>
        <a:p>
          <a:endParaRPr lang="en-US"/>
        </a:p>
      </dgm:t>
    </dgm:pt>
    <dgm:pt modelId="{24E2CDEF-51E2-47B3-BFEC-D4636294682D}" type="sibTrans" cxnId="{3056214D-80A8-4F45-A2C3-297FA6414371}">
      <dgm:prSet/>
      <dgm:spPr/>
      <dgm:t>
        <a:bodyPr/>
        <a:lstStyle/>
        <a:p>
          <a:endParaRPr lang="en-US"/>
        </a:p>
      </dgm:t>
    </dgm:pt>
    <dgm:pt modelId="{F0FEA0D1-3D75-411C-942D-557BFF89BC41}">
      <dgm:prSet/>
      <dgm:spPr>
        <a:xfrm>
          <a:off x="213358" y="4032422"/>
          <a:ext cx="850552" cy="425276"/>
        </a:xfrm>
        <a:prstGeom prst="rect">
          <a:avLst/>
        </a:prstGeom>
        <a:ln>
          <a:solidFill>
            <a:schemeClr val="tx1"/>
          </a:solidFill>
        </a:ln>
      </dgm:spPr>
      <dgm:t>
        <a:bodyPr/>
        <a:lstStyle/>
        <a:p>
          <a:pPr>
            <a:buNone/>
          </a:pPr>
          <a:r>
            <a:rPr lang="en-US">
              <a:latin typeface="Calibri" panose="020F0502020204030204"/>
              <a:ea typeface="+mn-ea"/>
              <a:cs typeface="+mn-cs"/>
            </a:rPr>
            <a:t>Transport Resources</a:t>
          </a:r>
        </a:p>
      </dgm:t>
    </dgm:pt>
    <dgm:pt modelId="{BD69F872-6FD0-494D-9551-5DF1570A8C1B}" type="parTrans" cxnId="{6B11F533-7B69-4C88-A347-3DCC8E601C39}">
      <dgm:prSet/>
      <dgm:spPr>
        <a:xfrm>
          <a:off x="1063911" y="3311898"/>
          <a:ext cx="292879" cy="933162"/>
        </a:xfrm>
        <a:custGeom>
          <a:avLst/>
          <a:gdLst/>
          <a:ahLst/>
          <a:cxnLst/>
          <a:rect l="0" t="0" r="0" b="0"/>
          <a:pathLst>
            <a:path>
              <a:moveTo>
                <a:pt x="292879" y="0"/>
              </a:moveTo>
              <a:lnTo>
                <a:pt x="292879" y="933162"/>
              </a:lnTo>
              <a:lnTo>
                <a:pt x="0" y="933162"/>
              </a:lnTo>
            </a:path>
          </a:pathLst>
        </a:custGeom>
      </dgm:spPr>
      <dgm:t>
        <a:bodyPr/>
        <a:lstStyle/>
        <a:p>
          <a:endParaRPr lang="en-US"/>
        </a:p>
      </dgm:t>
    </dgm:pt>
    <dgm:pt modelId="{869314B0-A5E0-4712-BC22-FE61111E899F}" type="sibTrans" cxnId="{6B11F533-7B69-4C88-A347-3DCC8E601C39}">
      <dgm:prSet/>
      <dgm:spPr/>
      <dgm:t>
        <a:bodyPr/>
        <a:lstStyle/>
        <a:p>
          <a:endParaRPr lang="en-US"/>
        </a:p>
      </dgm:t>
    </dgm:pt>
    <dgm:pt modelId="{3F12C088-7679-4B04-9817-4070523C23E8}">
      <dgm:prSet/>
      <dgm:spPr>
        <a:xfrm>
          <a:off x="1637838" y="4044776"/>
          <a:ext cx="850552" cy="425276"/>
        </a:xfrm>
        <a:prstGeom prst="rect">
          <a:avLst/>
        </a:prstGeom>
        <a:ln>
          <a:solidFill>
            <a:schemeClr val="tx1"/>
          </a:solidFill>
        </a:ln>
      </dgm:spPr>
      <dgm:t>
        <a:bodyPr/>
        <a:lstStyle/>
        <a:p>
          <a:pPr>
            <a:buNone/>
          </a:pPr>
          <a:r>
            <a:rPr lang="en-US">
              <a:latin typeface="Calibri" panose="020F0502020204030204"/>
              <a:ea typeface="+mn-ea"/>
              <a:cs typeface="+mn-cs"/>
            </a:rPr>
            <a:t>Non-Emergency Vehicles</a:t>
          </a:r>
        </a:p>
      </dgm:t>
    </dgm:pt>
    <dgm:pt modelId="{961E9B65-BBDD-47F6-A11D-3D664CA4B410}" type="parTrans" cxnId="{A6965420-4005-4413-A125-42B083060C1F}">
      <dgm:prSet/>
      <dgm:spPr>
        <a:xfrm>
          <a:off x="1356790" y="3311898"/>
          <a:ext cx="281048" cy="945516"/>
        </a:xfrm>
        <a:custGeom>
          <a:avLst/>
          <a:gdLst/>
          <a:ahLst/>
          <a:cxnLst/>
          <a:rect l="0" t="0" r="0" b="0"/>
          <a:pathLst>
            <a:path>
              <a:moveTo>
                <a:pt x="0" y="0"/>
              </a:moveTo>
              <a:lnTo>
                <a:pt x="0" y="945516"/>
              </a:lnTo>
              <a:lnTo>
                <a:pt x="281048" y="945516"/>
              </a:lnTo>
            </a:path>
          </a:pathLst>
        </a:custGeom>
      </dgm:spPr>
      <dgm:t>
        <a:bodyPr/>
        <a:lstStyle/>
        <a:p>
          <a:endParaRPr lang="en-US"/>
        </a:p>
      </dgm:t>
    </dgm:pt>
    <dgm:pt modelId="{4CB535A7-5F8A-4A99-ACC0-396307DA34B4}" type="sibTrans" cxnId="{A6965420-4005-4413-A125-42B083060C1F}">
      <dgm:prSet/>
      <dgm:spPr/>
      <dgm:t>
        <a:bodyPr/>
        <a:lstStyle/>
        <a:p>
          <a:endParaRPr lang="en-US"/>
        </a:p>
      </dgm:t>
    </dgm:pt>
    <dgm:pt modelId="{393654CF-69C8-4CF3-9B38-D4453F2BDFB1}">
      <dgm:prSet/>
      <dgm:spPr>
        <a:xfrm>
          <a:off x="3081456" y="3403051"/>
          <a:ext cx="850552" cy="425276"/>
        </a:xfrm>
        <a:prstGeom prst="rect">
          <a:avLst/>
        </a:prstGeom>
        <a:ln>
          <a:solidFill>
            <a:schemeClr val="tx1"/>
          </a:solidFill>
        </a:ln>
      </dgm:spPr>
      <dgm:t>
        <a:bodyPr/>
        <a:lstStyle/>
        <a:p>
          <a:pPr>
            <a:buNone/>
          </a:pPr>
          <a:r>
            <a:rPr lang="en-US">
              <a:latin typeface="Calibri" panose="020F0502020204030204"/>
              <a:ea typeface="+mn-ea"/>
              <a:cs typeface="+mn-cs"/>
            </a:rPr>
            <a:t>Hospital-EMS Liaison</a:t>
          </a:r>
        </a:p>
      </dgm:t>
    </dgm:pt>
    <dgm:pt modelId="{ADCC55E0-3912-4EE4-A2FB-F436112075F6}" type="parTrans" cxnId="{65A0CCA7-FAE4-445F-A857-391327C54952}">
      <dgm:prSet/>
      <dgm:spPr>
        <a:xfrm>
          <a:off x="2862430" y="3303179"/>
          <a:ext cx="219025" cy="312510"/>
        </a:xfrm>
        <a:custGeom>
          <a:avLst/>
          <a:gdLst/>
          <a:ahLst/>
          <a:cxnLst/>
          <a:rect l="0" t="0" r="0" b="0"/>
          <a:pathLst>
            <a:path>
              <a:moveTo>
                <a:pt x="0" y="0"/>
              </a:moveTo>
              <a:lnTo>
                <a:pt x="0" y="312510"/>
              </a:lnTo>
              <a:lnTo>
                <a:pt x="219025" y="312510"/>
              </a:lnTo>
            </a:path>
          </a:pathLst>
        </a:custGeom>
      </dgm:spPr>
      <dgm:t>
        <a:bodyPr/>
        <a:lstStyle/>
        <a:p>
          <a:endParaRPr lang="en-US"/>
        </a:p>
      </dgm:t>
    </dgm:pt>
    <dgm:pt modelId="{BF4526DF-C16F-45C3-BC16-3E188A70EA23}" type="sibTrans" cxnId="{65A0CCA7-FAE4-445F-A857-391327C54952}">
      <dgm:prSet/>
      <dgm:spPr/>
      <dgm:t>
        <a:bodyPr/>
        <a:lstStyle/>
        <a:p>
          <a:endParaRPr lang="en-US"/>
        </a:p>
      </dgm:t>
    </dgm:pt>
    <dgm:pt modelId="{5B5CBB46-4D34-4A47-8FEE-96CABC915C7D}">
      <dgm:prSet/>
      <dgm:spPr>
        <a:xfrm>
          <a:off x="1031462" y="2288619"/>
          <a:ext cx="850552" cy="425276"/>
        </a:xfrm>
        <a:prstGeom prst="rect">
          <a:avLst/>
        </a:prstGeom>
        <a:ln>
          <a:solidFill>
            <a:schemeClr val="tx1"/>
          </a:solidFill>
        </a:ln>
      </dgm:spPr>
      <dgm:t>
        <a:bodyPr/>
        <a:lstStyle/>
        <a:p>
          <a:pPr>
            <a:buNone/>
          </a:pPr>
          <a:r>
            <a:rPr lang="en-US">
              <a:latin typeface="Calibri" panose="020F0502020204030204"/>
              <a:ea typeface="+mn-ea"/>
              <a:cs typeface="+mn-cs"/>
            </a:rPr>
            <a:t>ESFs/P.S.</a:t>
          </a:r>
        </a:p>
      </dgm:t>
    </dgm:pt>
    <dgm:pt modelId="{C0B3FEBD-9C97-4B36-B016-5CE27906A1B7}" type="sibTrans" cxnId="{9CE03174-561E-4CAD-9CFE-812A2CE9C263}">
      <dgm:prSet/>
      <dgm:spPr/>
      <dgm:t>
        <a:bodyPr/>
        <a:lstStyle/>
        <a:p>
          <a:endParaRPr lang="en-US"/>
        </a:p>
      </dgm:t>
    </dgm:pt>
    <dgm:pt modelId="{14BC00D7-3462-45FD-B3E8-85B8F7217A8D}" type="parTrans" cxnId="{9CE03174-561E-4CAD-9CFE-812A2CE9C263}">
      <dgm:prSet/>
      <dgm:spPr>
        <a:xfrm>
          <a:off x="1456738" y="2110003"/>
          <a:ext cx="514584" cy="178616"/>
        </a:xfrm>
        <a:custGeom>
          <a:avLst/>
          <a:gdLst/>
          <a:ahLst/>
          <a:cxnLst/>
          <a:rect l="0" t="0" r="0" b="0"/>
          <a:pathLst>
            <a:path>
              <a:moveTo>
                <a:pt x="514584" y="0"/>
              </a:moveTo>
              <a:lnTo>
                <a:pt x="514584" y="89308"/>
              </a:lnTo>
              <a:lnTo>
                <a:pt x="0" y="89308"/>
              </a:lnTo>
              <a:lnTo>
                <a:pt x="0" y="178616"/>
              </a:lnTo>
            </a:path>
          </a:pathLst>
        </a:custGeom>
      </dgm:spPr>
      <dgm:t>
        <a:bodyPr/>
        <a:lstStyle/>
        <a:p>
          <a:endParaRPr lang="en-US"/>
        </a:p>
      </dgm:t>
    </dgm:pt>
    <dgm:pt modelId="{2502C5A9-E2F2-4EC0-8CD6-C608246FCE91}" type="pres">
      <dgm:prSet presAssocID="{409C1ACA-D9B2-4F8E-9B30-EB6F1286DB80}" presName="hierChild1" presStyleCnt="0">
        <dgm:presLayoutVars>
          <dgm:orgChart val="1"/>
          <dgm:chPref val="1"/>
          <dgm:dir/>
          <dgm:animOne val="branch"/>
          <dgm:animLvl val="lvl"/>
          <dgm:resizeHandles/>
        </dgm:presLayoutVars>
      </dgm:prSet>
      <dgm:spPr/>
    </dgm:pt>
    <dgm:pt modelId="{4499D1D3-E88A-4568-BFBD-8FBA200C5FAE}" type="pres">
      <dgm:prSet presAssocID="{0D3315B4-ADF3-4C49-AB25-A93B3D5BC35C}" presName="hierRoot1" presStyleCnt="0">
        <dgm:presLayoutVars>
          <dgm:hierBranch val="init"/>
        </dgm:presLayoutVars>
      </dgm:prSet>
      <dgm:spPr/>
    </dgm:pt>
    <dgm:pt modelId="{4B40A347-F4E3-4EBF-A942-D950E81C4A9D}" type="pres">
      <dgm:prSet presAssocID="{0D3315B4-ADF3-4C49-AB25-A93B3D5BC35C}" presName="rootComposite1" presStyleCnt="0"/>
      <dgm:spPr/>
    </dgm:pt>
    <dgm:pt modelId="{A273EEB3-9404-48D0-B840-93E642381046}" type="pres">
      <dgm:prSet presAssocID="{0D3315B4-ADF3-4C49-AB25-A93B3D5BC35C}" presName="rootText1" presStyleLbl="node0" presStyleIdx="0" presStyleCnt="1">
        <dgm:presLayoutVars>
          <dgm:chPref val="3"/>
        </dgm:presLayoutVars>
      </dgm:prSet>
      <dgm:spPr/>
    </dgm:pt>
    <dgm:pt modelId="{094B3418-03FE-42F2-8A76-773C17222CD1}" type="pres">
      <dgm:prSet presAssocID="{0D3315B4-ADF3-4C49-AB25-A93B3D5BC35C}" presName="rootConnector1" presStyleLbl="node1" presStyleIdx="0" presStyleCnt="0"/>
      <dgm:spPr/>
    </dgm:pt>
    <dgm:pt modelId="{B3E1D4B5-544F-4B7A-84C1-53134DAB6652}" type="pres">
      <dgm:prSet presAssocID="{0D3315B4-ADF3-4C49-AB25-A93B3D5BC35C}" presName="hierChild2" presStyleCnt="0"/>
      <dgm:spPr/>
    </dgm:pt>
    <dgm:pt modelId="{9D5D24E3-4713-4207-939F-51C6FFA9B678}" type="pres">
      <dgm:prSet presAssocID="{2DF2086C-0BED-4CE9-A911-FF988F21EA37}" presName="Name37" presStyleLbl="parChTrans1D2" presStyleIdx="0" presStyleCnt="4"/>
      <dgm:spPr/>
    </dgm:pt>
    <dgm:pt modelId="{EE0705F9-8AD5-43C8-B5B8-628059CE3D91}" type="pres">
      <dgm:prSet presAssocID="{F6437660-7100-4570-B7B4-005FE05D4298}" presName="hierRoot2" presStyleCnt="0">
        <dgm:presLayoutVars>
          <dgm:hierBranch val="init"/>
        </dgm:presLayoutVars>
      </dgm:prSet>
      <dgm:spPr/>
    </dgm:pt>
    <dgm:pt modelId="{A6E56274-179F-47EE-BAF9-2B15F5C9EBFC}" type="pres">
      <dgm:prSet presAssocID="{F6437660-7100-4570-B7B4-005FE05D4298}" presName="rootComposite" presStyleCnt="0"/>
      <dgm:spPr/>
    </dgm:pt>
    <dgm:pt modelId="{3BA9CBEC-8443-4DA7-A65D-D7FB6D8D3181}" type="pres">
      <dgm:prSet presAssocID="{F6437660-7100-4570-B7B4-005FE05D4298}" presName="rootText" presStyleLbl="node2" presStyleIdx="0" presStyleCnt="4">
        <dgm:presLayoutVars>
          <dgm:chPref val="3"/>
        </dgm:presLayoutVars>
      </dgm:prSet>
      <dgm:spPr/>
    </dgm:pt>
    <dgm:pt modelId="{4B8B846B-4559-4A8C-8FA3-7AD9AD730A47}" type="pres">
      <dgm:prSet presAssocID="{F6437660-7100-4570-B7B4-005FE05D4298}" presName="rootConnector" presStyleLbl="node2" presStyleIdx="0" presStyleCnt="4"/>
      <dgm:spPr/>
    </dgm:pt>
    <dgm:pt modelId="{F54DEC65-1E38-48D0-B47D-9C19F8B6C818}" type="pres">
      <dgm:prSet presAssocID="{F6437660-7100-4570-B7B4-005FE05D4298}" presName="hierChild4" presStyleCnt="0"/>
      <dgm:spPr/>
    </dgm:pt>
    <dgm:pt modelId="{1D6C5682-798F-4223-A72D-D7D441105B99}" type="pres">
      <dgm:prSet presAssocID="{E077813E-0CF3-4228-8A31-AA7C6E49259D}" presName="Name37" presStyleLbl="parChTrans1D3" presStyleIdx="0" presStyleCnt="4"/>
      <dgm:spPr/>
    </dgm:pt>
    <dgm:pt modelId="{B58BEF38-F199-4A3E-A1D1-B59CF39E59F8}" type="pres">
      <dgm:prSet presAssocID="{D1FBE3D4-D07C-41E0-A27B-FA7872D18CBE}" presName="hierRoot2" presStyleCnt="0">
        <dgm:presLayoutVars>
          <dgm:hierBranch val="init"/>
        </dgm:presLayoutVars>
      </dgm:prSet>
      <dgm:spPr/>
    </dgm:pt>
    <dgm:pt modelId="{55F5FE36-755F-4EE0-AEAA-4E1D62D10336}" type="pres">
      <dgm:prSet presAssocID="{D1FBE3D4-D07C-41E0-A27B-FA7872D18CBE}" presName="rootComposite" presStyleCnt="0"/>
      <dgm:spPr/>
    </dgm:pt>
    <dgm:pt modelId="{246F2754-0373-442C-B91B-4FF2694A4FDB}" type="pres">
      <dgm:prSet presAssocID="{D1FBE3D4-D07C-41E0-A27B-FA7872D18CBE}" presName="rootText" presStyleLbl="node3" presStyleIdx="0" presStyleCnt="4">
        <dgm:presLayoutVars>
          <dgm:chPref val="3"/>
        </dgm:presLayoutVars>
      </dgm:prSet>
      <dgm:spPr/>
    </dgm:pt>
    <dgm:pt modelId="{DD7E351D-5A63-45AE-AAA2-36445C547C10}" type="pres">
      <dgm:prSet presAssocID="{D1FBE3D4-D07C-41E0-A27B-FA7872D18CBE}" presName="rootConnector" presStyleLbl="node3" presStyleIdx="0" presStyleCnt="4"/>
      <dgm:spPr/>
    </dgm:pt>
    <dgm:pt modelId="{DE2F44D4-46AE-4CBB-9E5A-B2F24B9135B7}" type="pres">
      <dgm:prSet presAssocID="{D1FBE3D4-D07C-41E0-A27B-FA7872D18CBE}" presName="hierChild4" presStyleCnt="0"/>
      <dgm:spPr/>
    </dgm:pt>
    <dgm:pt modelId="{524FD81C-FCC7-44B3-92AA-37699B6D366A}" type="pres">
      <dgm:prSet presAssocID="{AFC1B046-0C4E-4A09-A07F-8843D0840B0D}" presName="Name37" presStyleLbl="parChTrans1D4" presStyleIdx="0" presStyleCnt="6"/>
      <dgm:spPr/>
    </dgm:pt>
    <dgm:pt modelId="{24EA3339-9ECF-4C42-9DB4-C40D23DF5013}" type="pres">
      <dgm:prSet presAssocID="{B9C4B270-0BD3-48B8-8962-254216FB7A94}" presName="hierRoot2" presStyleCnt="0">
        <dgm:presLayoutVars>
          <dgm:hierBranch val="init"/>
        </dgm:presLayoutVars>
      </dgm:prSet>
      <dgm:spPr/>
    </dgm:pt>
    <dgm:pt modelId="{7FC1E681-ABC9-48E2-A933-12E8D490004D}" type="pres">
      <dgm:prSet presAssocID="{B9C4B270-0BD3-48B8-8962-254216FB7A94}" presName="rootComposite" presStyleCnt="0"/>
      <dgm:spPr/>
    </dgm:pt>
    <dgm:pt modelId="{5FE2E0C9-2A0A-4631-880F-F77B1CE92DDF}" type="pres">
      <dgm:prSet presAssocID="{B9C4B270-0BD3-48B8-8962-254216FB7A94}" presName="rootText" presStyleLbl="node4" presStyleIdx="0" presStyleCnt="6" custLinFactNeighborX="-942" custLinFactNeighborY="-15066">
        <dgm:presLayoutVars>
          <dgm:chPref val="3"/>
        </dgm:presLayoutVars>
      </dgm:prSet>
      <dgm:spPr/>
    </dgm:pt>
    <dgm:pt modelId="{03EBB5FC-B80F-4664-A763-8B38D6CCEBD8}" type="pres">
      <dgm:prSet presAssocID="{B9C4B270-0BD3-48B8-8962-254216FB7A94}" presName="rootConnector" presStyleLbl="node4" presStyleIdx="0" presStyleCnt="6"/>
      <dgm:spPr/>
    </dgm:pt>
    <dgm:pt modelId="{F02FF659-E768-4058-823E-E0696557E7E0}" type="pres">
      <dgm:prSet presAssocID="{B9C4B270-0BD3-48B8-8962-254216FB7A94}" presName="hierChild4" presStyleCnt="0"/>
      <dgm:spPr/>
    </dgm:pt>
    <dgm:pt modelId="{DCE4280A-64DB-49A9-AC39-08693A59EBB8}" type="pres">
      <dgm:prSet presAssocID="{B9C4B270-0BD3-48B8-8962-254216FB7A94}" presName="hierChild5" presStyleCnt="0"/>
      <dgm:spPr/>
    </dgm:pt>
    <dgm:pt modelId="{9658C822-3A3D-4CCD-B604-8F7EC5EB9AA6}" type="pres">
      <dgm:prSet presAssocID="{D1FBE3D4-D07C-41E0-A27B-FA7872D18CBE}" presName="hierChild5" presStyleCnt="0"/>
      <dgm:spPr/>
    </dgm:pt>
    <dgm:pt modelId="{6C71A267-BBAB-4003-B982-4FA7DE0AE49F}" type="pres">
      <dgm:prSet presAssocID="{14BC00D7-3462-45FD-B3E8-85B8F7217A8D}" presName="Name37" presStyleLbl="parChTrans1D3" presStyleIdx="1" presStyleCnt="4"/>
      <dgm:spPr/>
    </dgm:pt>
    <dgm:pt modelId="{A47427E9-AFD0-4A65-95E7-10AA17ACA5F7}" type="pres">
      <dgm:prSet presAssocID="{5B5CBB46-4D34-4A47-8FEE-96CABC915C7D}" presName="hierRoot2" presStyleCnt="0">
        <dgm:presLayoutVars>
          <dgm:hierBranch val="init"/>
        </dgm:presLayoutVars>
      </dgm:prSet>
      <dgm:spPr/>
    </dgm:pt>
    <dgm:pt modelId="{7F10C30B-52E4-4892-920E-45B3FA433F92}" type="pres">
      <dgm:prSet presAssocID="{5B5CBB46-4D34-4A47-8FEE-96CABC915C7D}" presName="rootComposite" presStyleCnt="0"/>
      <dgm:spPr/>
    </dgm:pt>
    <dgm:pt modelId="{BC4F1BE5-209B-4E05-A6FD-C172249D1F4B}" type="pres">
      <dgm:prSet presAssocID="{5B5CBB46-4D34-4A47-8FEE-96CABC915C7D}" presName="rootText" presStyleLbl="node3" presStyleIdx="1" presStyleCnt="4">
        <dgm:presLayoutVars>
          <dgm:chPref val="3"/>
        </dgm:presLayoutVars>
      </dgm:prSet>
      <dgm:spPr/>
    </dgm:pt>
    <dgm:pt modelId="{C5BE30F0-092F-45DD-847E-59AD521DE50A}" type="pres">
      <dgm:prSet presAssocID="{5B5CBB46-4D34-4A47-8FEE-96CABC915C7D}" presName="rootConnector" presStyleLbl="node3" presStyleIdx="1" presStyleCnt="4"/>
      <dgm:spPr/>
    </dgm:pt>
    <dgm:pt modelId="{5B6DC22C-DC9B-46E8-9263-EEF6D509A0CB}" type="pres">
      <dgm:prSet presAssocID="{5B5CBB46-4D34-4A47-8FEE-96CABC915C7D}" presName="hierChild4" presStyleCnt="0"/>
      <dgm:spPr/>
    </dgm:pt>
    <dgm:pt modelId="{EC12FBC1-54C7-4E82-93B2-E439BA82751E}" type="pres">
      <dgm:prSet presAssocID="{5B5CBB46-4D34-4A47-8FEE-96CABC915C7D}" presName="hierChild5" presStyleCnt="0"/>
      <dgm:spPr/>
    </dgm:pt>
    <dgm:pt modelId="{5907A6BF-97CE-4F6A-BF29-46E6128ADB73}" type="pres">
      <dgm:prSet presAssocID="{13F8B4E0-5332-4574-8D38-658C272E2BF1}" presName="Name37" presStyleLbl="parChTrans1D3" presStyleIdx="2" presStyleCnt="4"/>
      <dgm:spPr/>
    </dgm:pt>
    <dgm:pt modelId="{5B84D28C-F872-4EC5-BD1E-5AC471BAD72F}" type="pres">
      <dgm:prSet presAssocID="{F56B8E45-DF2F-4E38-B0F0-927E3FA11AD2}" presName="hierRoot2" presStyleCnt="0">
        <dgm:presLayoutVars>
          <dgm:hierBranch val="init"/>
        </dgm:presLayoutVars>
      </dgm:prSet>
      <dgm:spPr/>
    </dgm:pt>
    <dgm:pt modelId="{C38E82D5-2FF5-41CD-8B7B-B9922B38D7A9}" type="pres">
      <dgm:prSet presAssocID="{F56B8E45-DF2F-4E38-B0F0-927E3FA11AD2}" presName="rootComposite" presStyleCnt="0"/>
      <dgm:spPr/>
    </dgm:pt>
    <dgm:pt modelId="{D3CFC1B4-06BB-47C3-B343-D2F1E04D9361}" type="pres">
      <dgm:prSet presAssocID="{F56B8E45-DF2F-4E38-B0F0-927E3FA11AD2}" presName="rootText" presStyleLbl="node3" presStyleIdx="2" presStyleCnt="4" custLinFactY="29317" custLinFactNeighborX="-92751" custLinFactNeighborY="100000">
        <dgm:presLayoutVars>
          <dgm:chPref val="3"/>
        </dgm:presLayoutVars>
      </dgm:prSet>
      <dgm:spPr/>
    </dgm:pt>
    <dgm:pt modelId="{20C4D710-3DCD-4662-A58D-F882C0E458C1}" type="pres">
      <dgm:prSet presAssocID="{F56B8E45-DF2F-4E38-B0F0-927E3FA11AD2}" presName="rootConnector" presStyleLbl="node3" presStyleIdx="2" presStyleCnt="4"/>
      <dgm:spPr/>
    </dgm:pt>
    <dgm:pt modelId="{D4F88026-E744-48BE-9C2B-D8EC3A7D8AC1}" type="pres">
      <dgm:prSet presAssocID="{F56B8E45-DF2F-4E38-B0F0-927E3FA11AD2}" presName="hierChild4" presStyleCnt="0"/>
      <dgm:spPr/>
    </dgm:pt>
    <dgm:pt modelId="{59BCC19F-F2CF-4EB7-8FAD-9118B710EF0B}" type="pres">
      <dgm:prSet presAssocID="{4EBE1DF8-C76A-485B-8F72-20C4221AA5F0}" presName="Name37" presStyleLbl="parChTrans1D4" presStyleIdx="1" presStyleCnt="6"/>
      <dgm:spPr/>
    </dgm:pt>
    <dgm:pt modelId="{3BF8B715-49F8-4E7F-968C-8326156FDE4F}" type="pres">
      <dgm:prSet presAssocID="{71DB22AB-C4B2-40C1-A8D3-76062F205330}" presName="hierRoot2" presStyleCnt="0">
        <dgm:presLayoutVars>
          <dgm:hierBranch val="init"/>
        </dgm:presLayoutVars>
      </dgm:prSet>
      <dgm:spPr/>
    </dgm:pt>
    <dgm:pt modelId="{A91F060B-94F1-485A-A6F8-2F0D6A2CF89E}" type="pres">
      <dgm:prSet presAssocID="{71DB22AB-C4B2-40C1-A8D3-76062F205330}" presName="rootComposite" presStyleCnt="0"/>
      <dgm:spPr/>
    </dgm:pt>
    <dgm:pt modelId="{6531CA63-ECCB-43D7-87C3-09015B0E9874}" type="pres">
      <dgm:prSet presAssocID="{71DB22AB-C4B2-40C1-A8D3-76062F205330}" presName="rootText" presStyleLbl="node4" presStyleIdx="1" presStyleCnt="6" custLinFactY="29611" custLinFactNeighborX="-76852" custLinFactNeighborY="100000">
        <dgm:presLayoutVars>
          <dgm:chPref val="3"/>
        </dgm:presLayoutVars>
      </dgm:prSet>
      <dgm:spPr/>
    </dgm:pt>
    <dgm:pt modelId="{428D36A3-7235-4F7D-AF8B-FCFF67CB9D43}" type="pres">
      <dgm:prSet presAssocID="{71DB22AB-C4B2-40C1-A8D3-76062F205330}" presName="rootConnector" presStyleLbl="node4" presStyleIdx="1" presStyleCnt="6"/>
      <dgm:spPr/>
    </dgm:pt>
    <dgm:pt modelId="{AC846D0E-93BC-47EA-9CF1-09DF63CD0955}" type="pres">
      <dgm:prSet presAssocID="{71DB22AB-C4B2-40C1-A8D3-76062F205330}" presName="hierChild4" presStyleCnt="0"/>
      <dgm:spPr/>
    </dgm:pt>
    <dgm:pt modelId="{2C38EE9F-931A-4F7B-AB13-3F18A2B34CDE}" type="pres">
      <dgm:prSet presAssocID="{71DB22AB-C4B2-40C1-A8D3-76062F205330}" presName="hierChild5" presStyleCnt="0"/>
      <dgm:spPr/>
    </dgm:pt>
    <dgm:pt modelId="{318B73F2-BBDE-41EE-BA8E-A300C8011EBA}" type="pres">
      <dgm:prSet presAssocID="{961E9B65-BBDD-47F6-A11D-3D664CA4B410}" presName="Name37" presStyleLbl="parChTrans1D4" presStyleIdx="2" presStyleCnt="6"/>
      <dgm:spPr/>
    </dgm:pt>
    <dgm:pt modelId="{8F300E1B-7661-420A-A48F-4AD7C0980F58}" type="pres">
      <dgm:prSet presAssocID="{3F12C088-7679-4B04-9817-4070523C23E8}" presName="hierRoot2" presStyleCnt="0">
        <dgm:presLayoutVars>
          <dgm:hierBranch val="init"/>
        </dgm:presLayoutVars>
      </dgm:prSet>
      <dgm:spPr/>
    </dgm:pt>
    <dgm:pt modelId="{03FE63E1-7497-453B-B63E-3F6C6F81991C}" type="pres">
      <dgm:prSet presAssocID="{3F12C088-7679-4B04-9817-4070523C23E8}" presName="rootComposite" presStyleCnt="0"/>
      <dgm:spPr/>
    </dgm:pt>
    <dgm:pt modelId="{82020182-3F28-470A-9139-1087B747D73C}" type="pres">
      <dgm:prSet presAssocID="{3F12C088-7679-4B04-9817-4070523C23E8}" presName="rootText" presStyleLbl="node4" presStyleIdx="2" presStyleCnt="6" custLinFactY="8232" custLinFactNeighborX="-75650" custLinFactNeighborY="100000">
        <dgm:presLayoutVars>
          <dgm:chPref val="3"/>
        </dgm:presLayoutVars>
      </dgm:prSet>
      <dgm:spPr/>
    </dgm:pt>
    <dgm:pt modelId="{AD9FF3C8-73CD-47E2-AAFF-232A8F3EDCC4}" type="pres">
      <dgm:prSet presAssocID="{3F12C088-7679-4B04-9817-4070523C23E8}" presName="rootConnector" presStyleLbl="node4" presStyleIdx="2" presStyleCnt="6"/>
      <dgm:spPr/>
    </dgm:pt>
    <dgm:pt modelId="{B0D432FA-A49D-4EF7-BCAC-114076E66CFF}" type="pres">
      <dgm:prSet presAssocID="{3F12C088-7679-4B04-9817-4070523C23E8}" presName="hierChild4" presStyleCnt="0"/>
      <dgm:spPr/>
    </dgm:pt>
    <dgm:pt modelId="{97A97FFA-04B2-412A-B340-3D36FB8B478F}" type="pres">
      <dgm:prSet presAssocID="{3F12C088-7679-4B04-9817-4070523C23E8}" presName="hierChild5" presStyleCnt="0"/>
      <dgm:spPr/>
    </dgm:pt>
    <dgm:pt modelId="{5AE73FB8-D7EA-48C2-9813-91328A9F26AB}" type="pres">
      <dgm:prSet presAssocID="{5E62DD10-69AF-42B6-937E-C6251BFA167A}" presName="Name37" presStyleLbl="parChTrans1D4" presStyleIdx="3" presStyleCnt="6"/>
      <dgm:spPr/>
    </dgm:pt>
    <dgm:pt modelId="{16CD1BCC-1D6D-4146-A15E-ED9C8B081D7C}" type="pres">
      <dgm:prSet presAssocID="{CEA41371-D035-4475-9A45-DD23B06DE8B9}" presName="hierRoot2" presStyleCnt="0">
        <dgm:presLayoutVars>
          <dgm:hierBranch val="init"/>
        </dgm:presLayoutVars>
      </dgm:prSet>
      <dgm:spPr/>
    </dgm:pt>
    <dgm:pt modelId="{CBC56941-22F8-4F8F-B78C-1470CF769B7F}" type="pres">
      <dgm:prSet presAssocID="{CEA41371-D035-4475-9A45-DD23B06DE8B9}" presName="rootComposite" presStyleCnt="0"/>
      <dgm:spPr/>
    </dgm:pt>
    <dgm:pt modelId="{02ADA9F1-6DDC-4DEB-877B-EDB2011E03D6}" type="pres">
      <dgm:prSet presAssocID="{CEA41371-D035-4475-9A45-DD23B06DE8B9}" presName="rootText" presStyleLbl="node4" presStyleIdx="3" presStyleCnt="6" custLinFactX="-100000" custLinFactY="-51330" custLinFactNeighborX="-141891" custLinFactNeighborY="-100000">
        <dgm:presLayoutVars>
          <dgm:chPref val="3"/>
        </dgm:presLayoutVars>
      </dgm:prSet>
      <dgm:spPr/>
    </dgm:pt>
    <dgm:pt modelId="{A9E51C33-C564-4B62-8150-32690807DB99}" type="pres">
      <dgm:prSet presAssocID="{CEA41371-D035-4475-9A45-DD23B06DE8B9}" presName="rootConnector" presStyleLbl="node4" presStyleIdx="3" presStyleCnt="6"/>
      <dgm:spPr/>
    </dgm:pt>
    <dgm:pt modelId="{05EAC654-369D-417F-A24B-FB135312C9FB}" type="pres">
      <dgm:prSet presAssocID="{CEA41371-D035-4475-9A45-DD23B06DE8B9}" presName="hierChild4" presStyleCnt="0"/>
      <dgm:spPr/>
    </dgm:pt>
    <dgm:pt modelId="{8B5257A7-52FA-452E-83C9-4C65A0D5B7CC}" type="pres">
      <dgm:prSet presAssocID="{CEA41371-D035-4475-9A45-DD23B06DE8B9}" presName="hierChild5" presStyleCnt="0"/>
      <dgm:spPr/>
    </dgm:pt>
    <dgm:pt modelId="{2FD86CB0-B085-417F-B152-6B34CB1F7209}" type="pres">
      <dgm:prSet presAssocID="{BD69F872-6FD0-494D-9551-5DF1570A8C1B}" presName="Name37" presStyleLbl="parChTrans1D4" presStyleIdx="4" presStyleCnt="6"/>
      <dgm:spPr/>
    </dgm:pt>
    <dgm:pt modelId="{B328E23A-51B5-4647-B29F-722729B3B1D4}" type="pres">
      <dgm:prSet presAssocID="{F0FEA0D1-3D75-411C-942D-557BFF89BC41}" presName="hierRoot2" presStyleCnt="0">
        <dgm:presLayoutVars>
          <dgm:hierBranch val="init"/>
        </dgm:presLayoutVars>
      </dgm:prSet>
      <dgm:spPr/>
    </dgm:pt>
    <dgm:pt modelId="{A928BC74-24C1-4AF1-8ABE-1AC3F6908940}" type="pres">
      <dgm:prSet presAssocID="{F0FEA0D1-3D75-411C-942D-557BFF89BC41}" presName="rootComposite" presStyleCnt="0"/>
      <dgm:spPr/>
    </dgm:pt>
    <dgm:pt modelId="{F3D313F9-C5C3-4557-8A95-2E036979A8B7}" type="pres">
      <dgm:prSet presAssocID="{F0FEA0D1-3D75-411C-942D-557BFF89BC41}" presName="rootText" presStyleLbl="node4" presStyleIdx="4" presStyleCnt="6" custLinFactX="-100000" custLinFactY="-74907" custLinFactNeighborX="-142185" custLinFactNeighborY="-100000">
        <dgm:presLayoutVars>
          <dgm:chPref val="3"/>
        </dgm:presLayoutVars>
      </dgm:prSet>
      <dgm:spPr/>
    </dgm:pt>
    <dgm:pt modelId="{053B4D5D-233C-474D-925D-32106FA8DE6F}" type="pres">
      <dgm:prSet presAssocID="{F0FEA0D1-3D75-411C-942D-557BFF89BC41}" presName="rootConnector" presStyleLbl="node4" presStyleIdx="4" presStyleCnt="6"/>
      <dgm:spPr/>
    </dgm:pt>
    <dgm:pt modelId="{90345724-A9E5-41B3-A1DA-62874D9F1F6E}" type="pres">
      <dgm:prSet presAssocID="{F0FEA0D1-3D75-411C-942D-557BFF89BC41}" presName="hierChild4" presStyleCnt="0"/>
      <dgm:spPr/>
    </dgm:pt>
    <dgm:pt modelId="{943A1510-06C5-4FFF-A490-3AEF810E5CFA}" type="pres">
      <dgm:prSet presAssocID="{F0FEA0D1-3D75-411C-942D-557BFF89BC41}" presName="hierChild5" presStyleCnt="0"/>
      <dgm:spPr/>
    </dgm:pt>
    <dgm:pt modelId="{7A3F74F0-9537-4A14-B752-FCEF705FF08E}" type="pres">
      <dgm:prSet presAssocID="{F56B8E45-DF2F-4E38-B0F0-927E3FA11AD2}" presName="hierChild5" presStyleCnt="0"/>
      <dgm:spPr/>
    </dgm:pt>
    <dgm:pt modelId="{F3774E59-6A57-42CD-9C10-98C477DFC6DE}" type="pres">
      <dgm:prSet presAssocID="{BBC0986C-81D9-442A-88DC-452029D745DA}" presName="Name37" presStyleLbl="parChTrans1D3" presStyleIdx="3" presStyleCnt="4"/>
      <dgm:spPr/>
    </dgm:pt>
    <dgm:pt modelId="{688A91B7-BF7E-4165-B0C4-58FDCCB30868}" type="pres">
      <dgm:prSet presAssocID="{1FD95B55-4B6C-4A6B-AC11-D2D36CDD7508}" presName="hierRoot2" presStyleCnt="0">
        <dgm:presLayoutVars>
          <dgm:hierBranch val="init"/>
        </dgm:presLayoutVars>
      </dgm:prSet>
      <dgm:spPr/>
    </dgm:pt>
    <dgm:pt modelId="{9D98FD3E-B78A-4C05-AB8D-1894E05FA887}" type="pres">
      <dgm:prSet presAssocID="{1FD95B55-4B6C-4A6B-AC11-D2D36CDD7508}" presName="rootComposite" presStyleCnt="0"/>
      <dgm:spPr/>
    </dgm:pt>
    <dgm:pt modelId="{CCE27DFD-AE6A-4B00-A423-89F5EA7D64B2}" type="pres">
      <dgm:prSet presAssocID="{1FD95B55-4B6C-4A6B-AC11-D2D36CDD7508}" presName="rootText" presStyleLbl="node3" presStyleIdx="3" presStyleCnt="4" custLinFactY="27267" custLinFactNeighborX="-46152" custLinFactNeighborY="100000">
        <dgm:presLayoutVars>
          <dgm:chPref val="3"/>
        </dgm:presLayoutVars>
      </dgm:prSet>
      <dgm:spPr/>
    </dgm:pt>
    <dgm:pt modelId="{5924477E-6C23-42DE-BC53-F0028E65885E}" type="pres">
      <dgm:prSet presAssocID="{1FD95B55-4B6C-4A6B-AC11-D2D36CDD7508}" presName="rootConnector" presStyleLbl="node3" presStyleIdx="3" presStyleCnt="4"/>
      <dgm:spPr/>
    </dgm:pt>
    <dgm:pt modelId="{6E368485-91F8-496D-B225-5EC7E8097E18}" type="pres">
      <dgm:prSet presAssocID="{1FD95B55-4B6C-4A6B-AC11-D2D36CDD7508}" presName="hierChild4" presStyleCnt="0"/>
      <dgm:spPr/>
    </dgm:pt>
    <dgm:pt modelId="{81543605-2366-4223-87D5-1B2A26416198}" type="pres">
      <dgm:prSet presAssocID="{ADCC55E0-3912-4EE4-A2FB-F436112075F6}" presName="Name37" presStyleLbl="parChTrans1D4" presStyleIdx="5" presStyleCnt="6"/>
      <dgm:spPr/>
    </dgm:pt>
    <dgm:pt modelId="{68F9CDEB-7C8D-43A6-896C-BF768021692C}" type="pres">
      <dgm:prSet presAssocID="{393654CF-69C8-4CF3-9B38-D4453F2BDFB1}" presName="hierRoot2" presStyleCnt="0">
        <dgm:presLayoutVars>
          <dgm:hierBranch val="init"/>
        </dgm:presLayoutVars>
      </dgm:prSet>
      <dgm:spPr/>
    </dgm:pt>
    <dgm:pt modelId="{07FEE208-509A-484B-A151-A91A8E94DF2C}" type="pres">
      <dgm:prSet presAssocID="{393654CF-69C8-4CF3-9B38-D4453F2BDFB1}" presName="rootComposite" presStyleCnt="0"/>
      <dgm:spPr/>
    </dgm:pt>
    <dgm:pt modelId="{8AD49FF1-2E4D-4DB3-935D-4123C5207839}" type="pres">
      <dgm:prSet presAssocID="{393654CF-69C8-4CF3-9B38-D4453F2BDFB1}" presName="rootText" presStyleLbl="node4" presStyleIdx="5" presStyleCnt="6" custLinFactY="4985" custLinFactNeighborX="-36342" custLinFactNeighborY="100000">
        <dgm:presLayoutVars>
          <dgm:chPref val="3"/>
        </dgm:presLayoutVars>
      </dgm:prSet>
      <dgm:spPr/>
    </dgm:pt>
    <dgm:pt modelId="{FC0E8C35-2C60-4839-B65C-B5B5B84DC831}" type="pres">
      <dgm:prSet presAssocID="{393654CF-69C8-4CF3-9B38-D4453F2BDFB1}" presName="rootConnector" presStyleLbl="node4" presStyleIdx="5" presStyleCnt="6"/>
      <dgm:spPr/>
    </dgm:pt>
    <dgm:pt modelId="{23C1060C-5FD3-472D-BB5B-BDB7FE1464D7}" type="pres">
      <dgm:prSet presAssocID="{393654CF-69C8-4CF3-9B38-D4453F2BDFB1}" presName="hierChild4" presStyleCnt="0"/>
      <dgm:spPr/>
    </dgm:pt>
    <dgm:pt modelId="{D69258DD-DB02-4EFD-98F0-A79DF83353D8}" type="pres">
      <dgm:prSet presAssocID="{393654CF-69C8-4CF3-9B38-D4453F2BDFB1}" presName="hierChild5" presStyleCnt="0"/>
      <dgm:spPr/>
    </dgm:pt>
    <dgm:pt modelId="{EECEA3FD-C7F4-4B0F-9D76-99E7DEC59324}" type="pres">
      <dgm:prSet presAssocID="{1FD95B55-4B6C-4A6B-AC11-D2D36CDD7508}" presName="hierChild5" presStyleCnt="0"/>
      <dgm:spPr/>
    </dgm:pt>
    <dgm:pt modelId="{6487182D-031D-4BD3-8A32-D3E9875A8AD2}" type="pres">
      <dgm:prSet presAssocID="{F6437660-7100-4570-B7B4-005FE05D4298}" presName="hierChild5" presStyleCnt="0"/>
      <dgm:spPr/>
    </dgm:pt>
    <dgm:pt modelId="{D5918456-333F-4C08-86DD-DC01DCA91656}" type="pres">
      <dgm:prSet presAssocID="{9630D810-3EAD-47B4-BBDA-E41F651DF48C}" presName="Name37" presStyleLbl="parChTrans1D2" presStyleIdx="1" presStyleCnt="4"/>
      <dgm:spPr/>
    </dgm:pt>
    <dgm:pt modelId="{FACB6AFA-4D19-486B-B8E8-C1C2042054ED}" type="pres">
      <dgm:prSet presAssocID="{4803CE0D-D291-4053-982E-EF709B5B8B2C}" presName="hierRoot2" presStyleCnt="0">
        <dgm:presLayoutVars>
          <dgm:hierBranch val="init"/>
        </dgm:presLayoutVars>
      </dgm:prSet>
      <dgm:spPr/>
    </dgm:pt>
    <dgm:pt modelId="{C2E6FF63-93FB-470D-AE41-C9B91E5AC6DC}" type="pres">
      <dgm:prSet presAssocID="{4803CE0D-D291-4053-982E-EF709B5B8B2C}" presName="rootComposite" presStyleCnt="0"/>
      <dgm:spPr/>
    </dgm:pt>
    <dgm:pt modelId="{183F4EBD-DA86-4827-86BB-FB2A55B58BC8}" type="pres">
      <dgm:prSet presAssocID="{4803CE0D-D291-4053-982E-EF709B5B8B2C}" presName="rootText" presStyleLbl="node2" presStyleIdx="1" presStyleCnt="4">
        <dgm:presLayoutVars>
          <dgm:chPref val="3"/>
        </dgm:presLayoutVars>
      </dgm:prSet>
      <dgm:spPr/>
    </dgm:pt>
    <dgm:pt modelId="{69B56315-A226-41A2-8DA3-F5BFB64FAB77}" type="pres">
      <dgm:prSet presAssocID="{4803CE0D-D291-4053-982E-EF709B5B8B2C}" presName="rootConnector" presStyleLbl="node2" presStyleIdx="1" presStyleCnt="4"/>
      <dgm:spPr/>
    </dgm:pt>
    <dgm:pt modelId="{11420168-F50F-4396-AD83-0912C7DC6724}" type="pres">
      <dgm:prSet presAssocID="{4803CE0D-D291-4053-982E-EF709B5B8B2C}" presName="hierChild4" presStyleCnt="0"/>
      <dgm:spPr/>
    </dgm:pt>
    <dgm:pt modelId="{9F97EB77-9C67-4230-999E-1F1761FED119}" type="pres">
      <dgm:prSet presAssocID="{4803CE0D-D291-4053-982E-EF709B5B8B2C}" presName="hierChild5" presStyleCnt="0"/>
      <dgm:spPr/>
    </dgm:pt>
    <dgm:pt modelId="{2418FCC3-AFA0-420F-B720-43E2F3D66C61}" type="pres">
      <dgm:prSet presAssocID="{0990F510-7594-44CA-B8BA-40E229D73331}" presName="Name37" presStyleLbl="parChTrans1D2" presStyleIdx="2" presStyleCnt="4"/>
      <dgm:spPr/>
    </dgm:pt>
    <dgm:pt modelId="{A6FD14CE-1384-432F-810C-1036C06875C1}" type="pres">
      <dgm:prSet presAssocID="{3344E6EB-3D68-4A35-AB5D-D1FA36657F78}" presName="hierRoot2" presStyleCnt="0">
        <dgm:presLayoutVars>
          <dgm:hierBranch val="init"/>
        </dgm:presLayoutVars>
      </dgm:prSet>
      <dgm:spPr/>
    </dgm:pt>
    <dgm:pt modelId="{B955B4B1-FAA0-4837-8419-B1436626E62A}" type="pres">
      <dgm:prSet presAssocID="{3344E6EB-3D68-4A35-AB5D-D1FA36657F78}" presName="rootComposite" presStyleCnt="0"/>
      <dgm:spPr/>
    </dgm:pt>
    <dgm:pt modelId="{EC005E28-0013-45CC-AF85-5C4FD3478714}" type="pres">
      <dgm:prSet presAssocID="{3344E6EB-3D68-4A35-AB5D-D1FA36657F78}" presName="rootText" presStyleLbl="node2" presStyleIdx="2" presStyleCnt="4">
        <dgm:presLayoutVars>
          <dgm:chPref val="3"/>
        </dgm:presLayoutVars>
      </dgm:prSet>
      <dgm:spPr/>
    </dgm:pt>
    <dgm:pt modelId="{8334C4EF-69F0-4640-AD46-7A9E4EF09073}" type="pres">
      <dgm:prSet presAssocID="{3344E6EB-3D68-4A35-AB5D-D1FA36657F78}" presName="rootConnector" presStyleLbl="node2" presStyleIdx="2" presStyleCnt="4"/>
      <dgm:spPr/>
    </dgm:pt>
    <dgm:pt modelId="{B3E839C5-7C8B-4D17-81E9-499BD038466E}" type="pres">
      <dgm:prSet presAssocID="{3344E6EB-3D68-4A35-AB5D-D1FA36657F78}" presName="hierChild4" presStyleCnt="0"/>
      <dgm:spPr/>
    </dgm:pt>
    <dgm:pt modelId="{A190495A-43C1-4C62-AE85-33F2A8C4307F}" type="pres">
      <dgm:prSet presAssocID="{3344E6EB-3D68-4A35-AB5D-D1FA36657F78}" presName="hierChild5" presStyleCnt="0"/>
      <dgm:spPr/>
    </dgm:pt>
    <dgm:pt modelId="{4B7C1236-790E-4E79-8E02-FD6C790D40AA}" type="pres">
      <dgm:prSet presAssocID="{9D4E420A-72D7-482E-B983-BECA611CB0DA}" presName="Name37" presStyleLbl="parChTrans1D2" presStyleIdx="3" presStyleCnt="4"/>
      <dgm:spPr/>
    </dgm:pt>
    <dgm:pt modelId="{A6BB3F53-6A40-4E2C-9B1D-DFD25F44ED3D}" type="pres">
      <dgm:prSet presAssocID="{CB53167E-BDE9-4CBA-979D-DF37DF3E804F}" presName="hierRoot2" presStyleCnt="0">
        <dgm:presLayoutVars>
          <dgm:hierBranch val="init"/>
        </dgm:presLayoutVars>
      </dgm:prSet>
      <dgm:spPr/>
    </dgm:pt>
    <dgm:pt modelId="{6C6105F3-C8A4-4D35-9F34-79AA18CA6674}" type="pres">
      <dgm:prSet presAssocID="{CB53167E-BDE9-4CBA-979D-DF37DF3E804F}" presName="rootComposite" presStyleCnt="0"/>
      <dgm:spPr/>
    </dgm:pt>
    <dgm:pt modelId="{8670ABAB-191C-422C-A3E7-C9296879E559}" type="pres">
      <dgm:prSet presAssocID="{CB53167E-BDE9-4CBA-979D-DF37DF3E804F}" presName="rootText" presStyleLbl="node2" presStyleIdx="3" presStyleCnt="4">
        <dgm:presLayoutVars>
          <dgm:chPref val="3"/>
        </dgm:presLayoutVars>
      </dgm:prSet>
      <dgm:spPr/>
    </dgm:pt>
    <dgm:pt modelId="{51E5BD5B-E678-4F46-98EE-255F4717C769}" type="pres">
      <dgm:prSet presAssocID="{CB53167E-BDE9-4CBA-979D-DF37DF3E804F}" presName="rootConnector" presStyleLbl="node2" presStyleIdx="3" presStyleCnt="4"/>
      <dgm:spPr/>
    </dgm:pt>
    <dgm:pt modelId="{455989AD-4B0F-4CE7-A235-2DB8D9CFF0CC}" type="pres">
      <dgm:prSet presAssocID="{CB53167E-BDE9-4CBA-979D-DF37DF3E804F}" presName="hierChild4" presStyleCnt="0"/>
      <dgm:spPr/>
    </dgm:pt>
    <dgm:pt modelId="{E313A861-DA1E-43E2-8AA4-86BD3F2C3C62}" type="pres">
      <dgm:prSet presAssocID="{CB53167E-BDE9-4CBA-979D-DF37DF3E804F}" presName="hierChild5" presStyleCnt="0"/>
      <dgm:spPr/>
    </dgm:pt>
    <dgm:pt modelId="{29E94566-74B6-4E29-8CA6-598D53DF5E26}" type="pres">
      <dgm:prSet presAssocID="{0D3315B4-ADF3-4C49-AB25-A93B3D5BC35C}" presName="hierChild3" presStyleCnt="0"/>
      <dgm:spPr/>
    </dgm:pt>
  </dgm:ptLst>
  <dgm:cxnLst>
    <dgm:cxn modelId="{A4D34200-20EF-467B-B3F6-F870FD563C02}" type="presOf" srcId="{3344E6EB-3D68-4A35-AB5D-D1FA36657F78}" destId="{EC005E28-0013-45CC-AF85-5C4FD3478714}" srcOrd="0" destOrd="0" presId="urn:microsoft.com/office/officeart/2005/8/layout/orgChart1"/>
    <dgm:cxn modelId="{23A94904-7B44-4DCC-BD45-BA270903BA2E}" type="presOf" srcId="{5B5CBB46-4D34-4A47-8FEE-96CABC915C7D}" destId="{C5BE30F0-092F-45DD-847E-59AD521DE50A}" srcOrd="1" destOrd="0" presId="urn:microsoft.com/office/officeart/2005/8/layout/orgChart1"/>
    <dgm:cxn modelId="{73A37D0A-DA5E-40BA-862E-958DEA84FD7F}" type="presOf" srcId="{D1FBE3D4-D07C-41E0-A27B-FA7872D18CBE}" destId="{DD7E351D-5A63-45AE-AAA2-36445C547C10}" srcOrd="1" destOrd="0" presId="urn:microsoft.com/office/officeart/2005/8/layout/orgChart1"/>
    <dgm:cxn modelId="{48EE551E-5B36-45F2-8524-BB92DF594E0F}" type="presOf" srcId="{4EBE1DF8-C76A-485B-8F72-20C4221AA5F0}" destId="{59BCC19F-F2CF-4EB7-8FAD-9118B710EF0B}" srcOrd="0" destOrd="0" presId="urn:microsoft.com/office/officeart/2005/8/layout/orgChart1"/>
    <dgm:cxn modelId="{A6965420-4005-4413-A125-42B083060C1F}" srcId="{F56B8E45-DF2F-4E38-B0F0-927E3FA11AD2}" destId="{3F12C088-7679-4B04-9817-4070523C23E8}" srcOrd="1" destOrd="0" parTransId="{961E9B65-BBDD-47F6-A11D-3D664CA4B410}" sibTransId="{4CB535A7-5F8A-4A99-ACC0-396307DA34B4}"/>
    <dgm:cxn modelId="{6B11F533-7B69-4C88-A347-3DCC8E601C39}" srcId="{F56B8E45-DF2F-4E38-B0F0-927E3FA11AD2}" destId="{F0FEA0D1-3D75-411C-942D-557BFF89BC41}" srcOrd="3" destOrd="0" parTransId="{BD69F872-6FD0-494D-9551-5DF1570A8C1B}" sibTransId="{869314B0-A5E0-4712-BC22-FE61111E899F}"/>
    <dgm:cxn modelId="{EA074C36-36FB-45C7-9579-7C9F933043F8}" type="presOf" srcId="{5B5CBB46-4D34-4A47-8FEE-96CABC915C7D}" destId="{BC4F1BE5-209B-4E05-A6FD-C172249D1F4B}" srcOrd="0" destOrd="0" presId="urn:microsoft.com/office/officeart/2005/8/layout/orgChart1"/>
    <dgm:cxn modelId="{5E60743E-C15D-45EE-918B-1B574065C528}" type="presOf" srcId="{CB53167E-BDE9-4CBA-979D-DF37DF3E804F}" destId="{8670ABAB-191C-422C-A3E7-C9296879E559}" srcOrd="0" destOrd="0" presId="urn:microsoft.com/office/officeart/2005/8/layout/orgChart1"/>
    <dgm:cxn modelId="{7F81273F-4C45-4FE7-87A6-71E1F637C842}" srcId="{F6437660-7100-4570-B7B4-005FE05D4298}" destId="{1FD95B55-4B6C-4A6B-AC11-D2D36CDD7508}" srcOrd="3" destOrd="0" parTransId="{BBC0986C-81D9-442A-88DC-452029D745DA}" sibTransId="{AEE5356C-05EE-4855-A842-F79EF034C549}"/>
    <dgm:cxn modelId="{F5748F60-4282-45C2-B1B5-73D2F394460B}" type="presOf" srcId="{2DF2086C-0BED-4CE9-A911-FF988F21EA37}" destId="{9D5D24E3-4713-4207-939F-51C6FFA9B678}" srcOrd="0" destOrd="0" presId="urn:microsoft.com/office/officeart/2005/8/layout/orgChart1"/>
    <dgm:cxn modelId="{6097EB61-EC0E-4F82-B062-5D1A6108685C}" type="presOf" srcId="{71DB22AB-C4B2-40C1-A8D3-76062F205330}" destId="{428D36A3-7235-4F7D-AF8B-FCFF67CB9D43}" srcOrd="1" destOrd="0" presId="urn:microsoft.com/office/officeart/2005/8/layout/orgChart1"/>
    <dgm:cxn modelId="{B844A862-D6F9-4C59-AC33-6D161907BE5F}" srcId="{409C1ACA-D9B2-4F8E-9B30-EB6F1286DB80}" destId="{0D3315B4-ADF3-4C49-AB25-A93B3D5BC35C}" srcOrd="0" destOrd="0" parTransId="{E18DDA60-B7FE-40B8-9EE9-2F7B47393DAE}" sibTransId="{67D12E4D-6236-4B9B-96DA-35018499AF35}"/>
    <dgm:cxn modelId="{06FDB542-A2E2-4377-AB9F-33248DF34E75}" srcId="{D1FBE3D4-D07C-41E0-A27B-FA7872D18CBE}" destId="{B9C4B270-0BD3-48B8-8962-254216FB7A94}" srcOrd="0" destOrd="0" parTransId="{AFC1B046-0C4E-4A09-A07F-8843D0840B0D}" sibTransId="{9D2553C3-7B4F-4F6C-96B6-AF5537A5758C}"/>
    <dgm:cxn modelId="{BDD6A863-3095-40D8-92E1-BE630F95F667}" type="presOf" srcId="{9D4E420A-72D7-482E-B983-BECA611CB0DA}" destId="{4B7C1236-790E-4E79-8E02-FD6C790D40AA}" srcOrd="0" destOrd="0" presId="urn:microsoft.com/office/officeart/2005/8/layout/orgChart1"/>
    <dgm:cxn modelId="{31B46068-4672-4367-ABD1-B2002DF7747E}" type="presOf" srcId="{9630D810-3EAD-47B4-BBDA-E41F651DF48C}" destId="{D5918456-333F-4C08-86DD-DC01DCA91656}" srcOrd="0" destOrd="0" presId="urn:microsoft.com/office/officeart/2005/8/layout/orgChart1"/>
    <dgm:cxn modelId="{D518AB48-7BB4-4297-85CF-C3AD513E6A2C}" type="presOf" srcId="{E077813E-0CF3-4228-8A31-AA7C6E49259D}" destId="{1D6C5682-798F-4223-A72D-D7D441105B99}" srcOrd="0" destOrd="0" presId="urn:microsoft.com/office/officeart/2005/8/layout/orgChart1"/>
    <dgm:cxn modelId="{A0E6C169-2F9A-4839-9FB6-8313A965E5DE}" type="presOf" srcId="{1FD95B55-4B6C-4A6B-AC11-D2D36CDD7508}" destId="{5924477E-6C23-42DE-BC53-F0028E65885E}" srcOrd="1" destOrd="0" presId="urn:microsoft.com/office/officeart/2005/8/layout/orgChart1"/>
    <dgm:cxn modelId="{D3C8BA4C-0CBE-46AA-B334-6F6BE7C509F2}" type="presOf" srcId="{F56B8E45-DF2F-4E38-B0F0-927E3FA11AD2}" destId="{20C4D710-3DCD-4662-A58D-F882C0E458C1}" srcOrd="1" destOrd="0" presId="urn:microsoft.com/office/officeart/2005/8/layout/orgChart1"/>
    <dgm:cxn modelId="{3056214D-80A8-4F45-A2C3-297FA6414371}" srcId="{F56B8E45-DF2F-4E38-B0F0-927E3FA11AD2}" destId="{CEA41371-D035-4475-9A45-DD23B06DE8B9}" srcOrd="2" destOrd="0" parTransId="{5E62DD10-69AF-42B6-937E-C6251BFA167A}" sibTransId="{24E2CDEF-51E2-47B3-BFEC-D4636294682D}"/>
    <dgm:cxn modelId="{C454A24F-6A44-496A-9954-A2F465D7DB2F}" srcId="{F6437660-7100-4570-B7B4-005FE05D4298}" destId="{D1FBE3D4-D07C-41E0-A27B-FA7872D18CBE}" srcOrd="0" destOrd="0" parTransId="{E077813E-0CF3-4228-8A31-AA7C6E49259D}" sibTransId="{4BDEFB84-A2BC-4E58-975F-CE085E8F0ECC}"/>
    <dgm:cxn modelId="{C342B751-23DC-4F4C-B52E-EE1D33F0AD06}" type="presOf" srcId="{CEA41371-D035-4475-9A45-DD23B06DE8B9}" destId="{02ADA9F1-6DDC-4DEB-877B-EDB2011E03D6}" srcOrd="0" destOrd="0" presId="urn:microsoft.com/office/officeart/2005/8/layout/orgChart1"/>
    <dgm:cxn modelId="{16874873-D349-475B-A527-52B1D444EFCE}" type="presOf" srcId="{CEA41371-D035-4475-9A45-DD23B06DE8B9}" destId="{A9E51C33-C564-4B62-8150-32690807DB99}" srcOrd="1" destOrd="0" presId="urn:microsoft.com/office/officeart/2005/8/layout/orgChart1"/>
    <dgm:cxn modelId="{9CE03174-561E-4CAD-9CFE-812A2CE9C263}" srcId="{F6437660-7100-4570-B7B4-005FE05D4298}" destId="{5B5CBB46-4D34-4A47-8FEE-96CABC915C7D}" srcOrd="1" destOrd="0" parTransId="{14BC00D7-3462-45FD-B3E8-85B8F7217A8D}" sibTransId="{C0B3FEBD-9C97-4B36-B016-5CE27906A1B7}"/>
    <dgm:cxn modelId="{E51B0459-EA50-4CDE-9F3A-86A97A2D269D}" type="presOf" srcId="{F6437660-7100-4570-B7B4-005FE05D4298}" destId="{4B8B846B-4559-4A8C-8FA3-7AD9AD730A47}" srcOrd="1" destOrd="0" presId="urn:microsoft.com/office/officeart/2005/8/layout/orgChart1"/>
    <dgm:cxn modelId="{ECF41959-3F56-4DF8-A6BE-8879D5F932A4}" type="presOf" srcId="{409C1ACA-D9B2-4F8E-9B30-EB6F1286DB80}" destId="{2502C5A9-E2F2-4EC0-8CD6-C608246FCE91}" srcOrd="0" destOrd="0" presId="urn:microsoft.com/office/officeart/2005/8/layout/orgChart1"/>
    <dgm:cxn modelId="{AD70A65A-7694-4699-B81E-72B14F286636}" type="presOf" srcId="{AFC1B046-0C4E-4A09-A07F-8843D0840B0D}" destId="{524FD81C-FCC7-44B3-92AA-37699B6D366A}" srcOrd="0" destOrd="0" presId="urn:microsoft.com/office/officeart/2005/8/layout/orgChart1"/>
    <dgm:cxn modelId="{193DBC7E-F44B-4FE3-823E-7CB5F3F94478}" type="presOf" srcId="{961E9B65-BBDD-47F6-A11D-3D664CA4B410}" destId="{318B73F2-BBDE-41EE-BA8E-A300C8011EBA}" srcOrd="0" destOrd="0" presId="urn:microsoft.com/office/officeart/2005/8/layout/orgChart1"/>
    <dgm:cxn modelId="{A17BA589-514A-4583-9F2C-B6BAE22F0CA1}" type="presOf" srcId="{0D3315B4-ADF3-4C49-AB25-A93B3D5BC35C}" destId="{A273EEB3-9404-48D0-B840-93E642381046}" srcOrd="0" destOrd="0" presId="urn:microsoft.com/office/officeart/2005/8/layout/orgChart1"/>
    <dgm:cxn modelId="{0F4CDC95-F9B6-4113-BE17-E015AD13760A}" type="presOf" srcId="{4803CE0D-D291-4053-982E-EF709B5B8B2C}" destId="{69B56315-A226-41A2-8DA3-F5BFB64FAB77}" srcOrd="1" destOrd="0" presId="urn:microsoft.com/office/officeart/2005/8/layout/orgChart1"/>
    <dgm:cxn modelId="{48879799-4925-40D7-8F84-2F2F7BBD5FBC}" srcId="{F56B8E45-DF2F-4E38-B0F0-927E3FA11AD2}" destId="{71DB22AB-C4B2-40C1-A8D3-76062F205330}" srcOrd="0" destOrd="0" parTransId="{4EBE1DF8-C76A-485B-8F72-20C4221AA5F0}" sibTransId="{D7116BF2-3163-4E6B-BE8A-20A4A63A5F73}"/>
    <dgm:cxn modelId="{D344779B-287C-4B7F-BBB0-56BCC4D7CE0E}" srcId="{0D3315B4-ADF3-4C49-AB25-A93B3D5BC35C}" destId="{3344E6EB-3D68-4A35-AB5D-D1FA36657F78}" srcOrd="2" destOrd="0" parTransId="{0990F510-7594-44CA-B8BA-40E229D73331}" sibTransId="{F79A1495-9A71-49B4-A752-162BAB337446}"/>
    <dgm:cxn modelId="{34005DA1-124D-4B4F-8A55-823381A31BA4}" srcId="{F6437660-7100-4570-B7B4-005FE05D4298}" destId="{F56B8E45-DF2F-4E38-B0F0-927E3FA11AD2}" srcOrd="2" destOrd="0" parTransId="{13F8B4E0-5332-4574-8D38-658C272E2BF1}" sibTransId="{84BA07D6-B46F-4155-BC43-F1DCD7CF075A}"/>
    <dgm:cxn modelId="{65A0CCA7-FAE4-445F-A857-391327C54952}" srcId="{1FD95B55-4B6C-4A6B-AC11-D2D36CDD7508}" destId="{393654CF-69C8-4CF3-9B38-D4453F2BDFB1}" srcOrd="0" destOrd="0" parTransId="{ADCC55E0-3912-4EE4-A2FB-F436112075F6}" sibTransId="{BF4526DF-C16F-45C3-BC16-3E188A70EA23}"/>
    <dgm:cxn modelId="{11BDACA9-E2FE-4CF0-95AE-C8EA95CF7BBF}" type="presOf" srcId="{0990F510-7594-44CA-B8BA-40E229D73331}" destId="{2418FCC3-AFA0-420F-B720-43E2F3D66C61}" srcOrd="0" destOrd="0" presId="urn:microsoft.com/office/officeart/2005/8/layout/orgChart1"/>
    <dgm:cxn modelId="{249DB5AA-20CC-45CE-A3D8-45EA2F2E45FF}" srcId="{0D3315B4-ADF3-4C49-AB25-A93B3D5BC35C}" destId="{F6437660-7100-4570-B7B4-005FE05D4298}" srcOrd="0" destOrd="0" parTransId="{2DF2086C-0BED-4CE9-A911-FF988F21EA37}" sibTransId="{6269C745-415A-43BA-B1EA-4AC091283D90}"/>
    <dgm:cxn modelId="{1E4544AC-FA6F-4D9B-863B-DDB3F929106C}" type="presOf" srcId="{F0FEA0D1-3D75-411C-942D-557BFF89BC41}" destId="{053B4D5D-233C-474D-925D-32106FA8DE6F}" srcOrd="1" destOrd="0" presId="urn:microsoft.com/office/officeart/2005/8/layout/orgChart1"/>
    <dgm:cxn modelId="{42C0AAAC-804A-43CF-9D0A-D5FEBC739988}" srcId="{0D3315B4-ADF3-4C49-AB25-A93B3D5BC35C}" destId="{4803CE0D-D291-4053-982E-EF709B5B8B2C}" srcOrd="1" destOrd="0" parTransId="{9630D810-3EAD-47B4-BBDA-E41F651DF48C}" sibTransId="{C61F6767-5631-4BA4-A54B-F26D96E6F46A}"/>
    <dgm:cxn modelId="{00DCBFAF-C754-4B8F-94BD-403A0AADD6FC}" type="presOf" srcId="{4803CE0D-D291-4053-982E-EF709B5B8B2C}" destId="{183F4EBD-DA86-4827-86BB-FB2A55B58BC8}" srcOrd="0" destOrd="0" presId="urn:microsoft.com/office/officeart/2005/8/layout/orgChart1"/>
    <dgm:cxn modelId="{38081FBB-D1BB-43D4-AC11-01C2D933E405}" type="presOf" srcId="{3F12C088-7679-4B04-9817-4070523C23E8}" destId="{AD9FF3C8-73CD-47E2-AAFF-232A8F3EDCC4}" srcOrd="1" destOrd="0" presId="urn:microsoft.com/office/officeart/2005/8/layout/orgChart1"/>
    <dgm:cxn modelId="{E97CD3BB-D6A0-49B7-959A-38F10C45AECB}" type="presOf" srcId="{B9C4B270-0BD3-48B8-8962-254216FB7A94}" destId="{5FE2E0C9-2A0A-4631-880F-F77B1CE92DDF}" srcOrd="0" destOrd="0" presId="urn:microsoft.com/office/officeart/2005/8/layout/orgChart1"/>
    <dgm:cxn modelId="{8CBCD0BE-694A-4248-9F22-AD0CCDDF9A77}" type="presOf" srcId="{14BC00D7-3462-45FD-B3E8-85B8F7217A8D}" destId="{6C71A267-BBAB-4003-B982-4FA7DE0AE49F}" srcOrd="0" destOrd="0" presId="urn:microsoft.com/office/officeart/2005/8/layout/orgChart1"/>
    <dgm:cxn modelId="{8D7877C0-DBDB-43D9-8686-FDF8EF4BDA2E}" type="presOf" srcId="{71DB22AB-C4B2-40C1-A8D3-76062F205330}" destId="{6531CA63-ECCB-43D7-87C3-09015B0E9874}" srcOrd="0" destOrd="0" presId="urn:microsoft.com/office/officeart/2005/8/layout/orgChart1"/>
    <dgm:cxn modelId="{B603ECC5-2999-401F-8921-DBF753EACAC9}" type="presOf" srcId="{B9C4B270-0BD3-48B8-8962-254216FB7A94}" destId="{03EBB5FC-B80F-4664-A763-8B38D6CCEBD8}" srcOrd="1" destOrd="0" presId="urn:microsoft.com/office/officeart/2005/8/layout/orgChart1"/>
    <dgm:cxn modelId="{E54904CE-FE29-437D-BB9E-EF9088C2F029}" type="presOf" srcId="{1FD95B55-4B6C-4A6B-AC11-D2D36CDD7508}" destId="{CCE27DFD-AE6A-4B00-A423-89F5EA7D64B2}" srcOrd="0" destOrd="0" presId="urn:microsoft.com/office/officeart/2005/8/layout/orgChart1"/>
    <dgm:cxn modelId="{81C06DCE-ED04-4B32-8CE0-871A5282DD70}" type="presOf" srcId="{13F8B4E0-5332-4574-8D38-658C272E2BF1}" destId="{5907A6BF-97CE-4F6A-BF29-46E6128ADB73}" srcOrd="0" destOrd="0" presId="urn:microsoft.com/office/officeart/2005/8/layout/orgChart1"/>
    <dgm:cxn modelId="{43C4B0D3-0169-475C-A96D-96527FD66F3D}" type="presOf" srcId="{393654CF-69C8-4CF3-9B38-D4453F2BDFB1}" destId="{FC0E8C35-2C60-4839-B65C-B5B5B84DC831}" srcOrd="1" destOrd="0" presId="urn:microsoft.com/office/officeart/2005/8/layout/orgChart1"/>
    <dgm:cxn modelId="{EA9EBDD3-0B04-4219-AEE9-BB552AF7F418}" type="presOf" srcId="{3344E6EB-3D68-4A35-AB5D-D1FA36657F78}" destId="{8334C4EF-69F0-4640-AD46-7A9E4EF09073}" srcOrd="1" destOrd="0" presId="urn:microsoft.com/office/officeart/2005/8/layout/orgChart1"/>
    <dgm:cxn modelId="{4C27E0D4-5E49-4619-85F9-45AFD27C466A}" type="presOf" srcId="{F6437660-7100-4570-B7B4-005FE05D4298}" destId="{3BA9CBEC-8443-4DA7-A65D-D7FB6D8D3181}" srcOrd="0" destOrd="0" presId="urn:microsoft.com/office/officeart/2005/8/layout/orgChart1"/>
    <dgm:cxn modelId="{F23183D6-7909-4082-ABC2-F2715F4D7A47}" type="presOf" srcId="{CB53167E-BDE9-4CBA-979D-DF37DF3E804F}" destId="{51E5BD5B-E678-4F46-98EE-255F4717C769}" srcOrd="1" destOrd="0" presId="urn:microsoft.com/office/officeart/2005/8/layout/orgChart1"/>
    <dgm:cxn modelId="{7CEB73D9-897D-43BF-AD91-36455A3DF147}" type="presOf" srcId="{D1FBE3D4-D07C-41E0-A27B-FA7872D18CBE}" destId="{246F2754-0373-442C-B91B-4FF2694A4FDB}" srcOrd="0" destOrd="0" presId="urn:microsoft.com/office/officeart/2005/8/layout/orgChart1"/>
    <dgm:cxn modelId="{75C4D2E5-277E-49A4-BF47-7A678FCFB318}" type="presOf" srcId="{BD69F872-6FD0-494D-9551-5DF1570A8C1B}" destId="{2FD86CB0-B085-417F-B152-6B34CB1F7209}" srcOrd="0" destOrd="0" presId="urn:microsoft.com/office/officeart/2005/8/layout/orgChart1"/>
    <dgm:cxn modelId="{50454AE6-66D5-49E4-883D-3D879DD8C685}" type="presOf" srcId="{393654CF-69C8-4CF3-9B38-D4453F2BDFB1}" destId="{8AD49FF1-2E4D-4DB3-935D-4123C5207839}" srcOrd="0" destOrd="0" presId="urn:microsoft.com/office/officeart/2005/8/layout/orgChart1"/>
    <dgm:cxn modelId="{D2E3E2E8-6EA0-4631-AC2B-BB07EA182772}" type="presOf" srcId="{F56B8E45-DF2F-4E38-B0F0-927E3FA11AD2}" destId="{D3CFC1B4-06BB-47C3-B343-D2F1E04D9361}" srcOrd="0" destOrd="0" presId="urn:microsoft.com/office/officeart/2005/8/layout/orgChart1"/>
    <dgm:cxn modelId="{EDDE7FED-4B0A-41CD-A3DE-73CC26B900DE}" type="presOf" srcId="{5E62DD10-69AF-42B6-937E-C6251BFA167A}" destId="{5AE73FB8-D7EA-48C2-9813-91328A9F26AB}" srcOrd="0" destOrd="0" presId="urn:microsoft.com/office/officeart/2005/8/layout/orgChart1"/>
    <dgm:cxn modelId="{A2FB5BF2-CCE1-48DE-9AE2-0C60C9BCD343}" type="presOf" srcId="{BBC0986C-81D9-442A-88DC-452029D745DA}" destId="{F3774E59-6A57-42CD-9C10-98C477DFC6DE}" srcOrd="0" destOrd="0" presId="urn:microsoft.com/office/officeart/2005/8/layout/orgChart1"/>
    <dgm:cxn modelId="{594A66FA-B602-4ED5-BFAB-C9C6CFE7FA99}" type="presOf" srcId="{ADCC55E0-3912-4EE4-A2FB-F436112075F6}" destId="{81543605-2366-4223-87D5-1B2A26416198}" srcOrd="0" destOrd="0" presId="urn:microsoft.com/office/officeart/2005/8/layout/orgChart1"/>
    <dgm:cxn modelId="{BF15D0FA-7F6D-4256-9075-8788CD3ED9C5}" type="presOf" srcId="{F0FEA0D1-3D75-411C-942D-557BFF89BC41}" destId="{F3D313F9-C5C3-4557-8A95-2E036979A8B7}" srcOrd="0" destOrd="0" presId="urn:microsoft.com/office/officeart/2005/8/layout/orgChart1"/>
    <dgm:cxn modelId="{C280E3FA-0C16-417D-B2AC-C22FAFE9221F}" type="presOf" srcId="{3F12C088-7679-4B04-9817-4070523C23E8}" destId="{82020182-3F28-470A-9139-1087B747D73C}" srcOrd="0" destOrd="0" presId="urn:microsoft.com/office/officeart/2005/8/layout/orgChart1"/>
    <dgm:cxn modelId="{4A230DFC-D30F-4660-AB79-6B1DA666558C}" srcId="{0D3315B4-ADF3-4C49-AB25-A93B3D5BC35C}" destId="{CB53167E-BDE9-4CBA-979D-DF37DF3E804F}" srcOrd="3" destOrd="0" parTransId="{9D4E420A-72D7-482E-B983-BECA611CB0DA}" sibTransId="{284489C0-384A-4D24-A16A-A682C9333C63}"/>
    <dgm:cxn modelId="{134584FD-C5F1-4D6F-89CA-76F9F9A53EBF}" type="presOf" srcId="{0D3315B4-ADF3-4C49-AB25-A93B3D5BC35C}" destId="{094B3418-03FE-42F2-8A76-773C17222CD1}" srcOrd="1" destOrd="0" presId="urn:microsoft.com/office/officeart/2005/8/layout/orgChart1"/>
    <dgm:cxn modelId="{E3B0285F-C81D-43D5-9C55-764DCCD8E7EC}" type="presParOf" srcId="{2502C5A9-E2F2-4EC0-8CD6-C608246FCE91}" destId="{4499D1D3-E88A-4568-BFBD-8FBA200C5FAE}" srcOrd="0" destOrd="0" presId="urn:microsoft.com/office/officeart/2005/8/layout/orgChart1"/>
    <dgm:cxn modelId="{32BE1294-D971-4F98-8CEB-291DB6396320}" type="presParOf" srcId="{4499D1D3-E88A-4568-BFBD-8FBA200C5FAE}" destId="{4B40A347-F4E3-4EBF-A942-D950E81C4A9D}" srcOrd="0" destOrd="0" presId="urn:microsoft.com/office/officeart/2005/8/layout/orgChart1"/>
    <dgm:cxn modelId="{1DE37B17-A12A-48F8-8A0A-0BC97D301238}" type="presParOf" srcId="{4B40A347-F4E3-4EBF-A942-D950E81C4A9D}" destId="{A273EEB3-9404-48D0-B840-93E642381046}" srcOrd="0" destOrd="0" presId="urn:microsoft.com/office/officeart/2005/8/layout/orgChart1"/>
    <dgm:cxn modelId="{83D2206A-56E7-4287-BB55-F91984F51693}" type="presParOf" srcId="{4B40A347-F4E3-4EBF-A942-D950E81C4A9D}" destId="{094B3418-03FE-42F2-8A76-773C17222CD1}" srcOrd="1" destOrd="0" presId="urn:microsoft.com/office/officeart/2005/8/layout/orgChart1"/>
    <dgm:cxn modelId="{9C82C947-C5D5-4762-99A5-189416FD03B0}" type="presParOf" srcId="{4499D1D3-E88A-4568-BFBD-8FBA200C5FAE}" destId="{B3E1D4B5-544F-4B7A-84C1-53134DAB6652}" srcOrd="1" destOrd="0" presId="urn:microsoft.com/office/officeart/2005/8/layout/orgChart1"/>
    <dgm:cxn modelId="{42E6B913-D7A1-4564-B4DA-5F9F1ADD2683}" type="presParOf" srcId="{B3E1D4B5-544F-4B7A-84C1-53134DAB6652}" destId="{9D5D24E3-4713-4207-939F-51C6FFA9B678}" srcOrd="0" destOrd="0" presId="urn:microsoft.com/office/officeart/2005/8/layout/orgChart1"/>
    <dgm:cxn modelId="{0D448745-2381-4CDA-9C77-A0937D56E745}" type="presParOf" srcId="{B3E1D4B5-544F-4B7A-84C1-53134DAB6652}" destId="{EE0705F9-8AD5-43C8-B5B8-628059CE3D91}" srcOrd="1" destOrd="0" presId="urn:microsoft.com/office/officeart/2005/8/layout/orgChart1"/>
    <dgm:cxn modelId="{5E586AE4-C452-43F9-98F9-4CCB33719080}" type="presParOf" srcId="{EE0705F9-8AD5-43C8-B5B8-628059CE3D91}" destId="{A6E56274-179F-47EE-BAF9-2B15F5C9EBFC}" srcOrd="0" destOrd="0" presId="urn:microsoft.com/office/officeart/2005/8/layout/orgChart1"/>
    <dgm:cxn modelId="{A7B993C4-FD62-47C3-A8D0-723390A7D881}" type="presParOf" srcId="{A6E56274-179F-47EE-BAF9-2B15F5C9EBFC}" destId="{3BA9CBEC-8443-4DA7-A65D-D7FB6D8D3181}" srcOrd="0" destOrd="0" presId="urn:microsoft.com/office/officeart/2005/8/layout/orgChart1"/>
    <dgm:cxn modelId="{25CAF7DE-2CFA-4322-B293-1AD8E9426EC4}" type="presParOf" srcId="{A6E56274-179F-47EE-BAF9-2B15F5C9EBFC}" destId="{4B8B846B-4559-4A8C-8FA3-7AD9AD730A47}" srcOrd="1" destOrd="0" presId="urn:microsoft.com/office/officeart/2005/8/layout/orgChart1"/>
    <dgm:cxn modelId="{B86385ED-C4F6-4062-B6A5-040E4A891C09}" type="presParOf" srcId="{EE0705F9-8AD5-43C8-B5B8-628059CE3D91}" destId="{F54DEC65-1E38-48D0-B47D-9C19F8B6C818}" srcOrd="1" destOrd="0" presId="urn:microsoft.com/office/officeart/2005/8/layout/orgChart1"/>
    <dgm:cxn modelId="{F1C91DB3-BD6A-4139-B3E9-9D996F3A1D11}" type="presParOf" srcId="{F54DEC65-1E38-48D0-B47D-9C19F8B6C818}" destId="{1D6C5682-798F-4223-A72D-D7D441105B99}" srcOrd="0" destOrd="0" presId="urn:microsoft.com/office/officeart/2005/8/layout/orgChart1"/>
    <dgm:cxn modelId="{1BDBDB2D-5B3E-4799-822E-35B25E425C9F}" type="presParOf" srcId="{F54DEC65-1E38-48D0-B47D-9C19F8B6C818}" destId="{B58BEF38-F199-4A3E-A1D1-B59CF39E59F8}" srcOrd="1" destOrd="0" presId="urn:microsoft.com/office/officeart/2005/8/layout/orgChart1"/>
    <dgm:cxn modelId="{4294A538-18E5-46AC-9C51-C9CE2C8CC294}" type="presParOf" srcId="{B58BEF38-F199-4A3E-A1D1-B59CF39E59F8}" destId="{55F5FE36-755F-4EE0-AEAA-4E1D62D10336}" srcOrd="0" destOrd="0" presId="urn:microsoft.com/office/officeart/2005/8/layout/orgChart1"/>
    <dgm:cxn modelId="{9F847BD4-548E-4A22-B7CB-0A200C962E09}" type="presParOf" srcId="{55F5FE36-755F-4EE0-AEAA-4E1D62D10336}" destId="{246F2754-0373-442C-B91B-4FF2694A4FDB}" srcOrd="0" destOrd="0" presId="urn:microsoft.com/office/officeart/2005/8/layout/orgChart1"/>
    <dgm:cxn modelId="{8405549F-6679-44EB-A467-CCB74E6069C2}" type="presParOf" srcId="{55F5FE36-755F-4EE0-AEAA-4E1D62D10336}" destId="{DD7E351D-5A63-45AE-AAA2-36445C547C10}" srcOrd="1" destOrd="0" presId="urn:microsoft.com/office/officeart/2005/8/layout/orgChart1"/>
    <dgm:cxn modelId="{53D7C95C-4931-4147-A5ED-0600EC9E93D8}" type="presParOf" srcId="{B58BEF38-F199-4A3E-A1D1-B59CF39E59F8}" destId="{DE2F44D4-46AE-4CBB-9E5A-B2F24B9135B7}" srcOrd="1" destOrd="0" presId="urn:microsoft.com/office/officeart/2005/8/layout/orgChart1"/>
    <dgm:cxn modelId="{5D96D447-C9C0-4DE2-8BA7-5AE85A6EC0A0}" type="presParOf" srcId="{DE2F44D4-46AE-4CBB-9E5A-B2F24B9135B7}" destId="{524FD81C-FCC7-44B3-92AA-37699B6D366A}" srcOrd="0" destOrd="0" presId="urn:microsoft.com/office/officeart/2005/8/layout/orgChart1"/>
    <dgm:cxn modelId="{79675ABE-A2E3-4A04-8EDF-2EB5443DC1D9}" type="presParOf" srcId="{DE2F44D4-46AE-4CBB-9E5A-B2F24B9135B7}" destId="{24EA3339-9ECF-4C42-9DB4-C40D23DF5013}" srcOrd="1" destOrd="0" presId="urn:microsoft.com/office/officeart/2005/8/layout/orgChart1"/>
    <dgm:cxn modelId="{EC1962B2-AC8A-4FF6-86EC-A5DBD85E27DA}" type="presParOf" srcId="{24EA3339-9ECF-4C42-9DB4-C40D23DF5013}" destId="{7FC1E681-ABC9-48E2-A933-12E8D490004D}" srcOrd="0" destOrd="0" presId="urn:microsoft.com/office/officeart/2005/8/layout/orgChart1"/>
    <dgm:cxn modelId="{50483165-721D-41D8-ABE5-E892EF8503F4}" type="presParOf" srcId="{7FC1E681-ABC9-48E2-A933-12E8D490004D}" destId="{5FE2E0C9-2A0A-4631-880F-F77B1CE92DDF}" srcOrd="0" destOrd="0" presId="urn:microsoft.com/office/officeart/2005/8/layout/orgChart1"/>
    <dgm:cxn modelId="{518ECB82-0A24-414B-A613-FDE09798E22E}" type="presParOf" srcId="{7FC1E681-ABC9-48E2-A933-12E8D490004D}" destId="{03EBB5FC-B80F-4664-A763-8B38D6CCEBD8}" srcOrd="1" destOrd="0" presId="urn:microsoft.com/office/officeart/2005/8/layout/orgChart1"/>
    <dgm:cxn modelId="{E7596E14-AC76-4157-830E-F25CAEFA425A}" type="presParOf" srcId="{24EA3339-9ECF-4C42-9DB4-C40D23DF5013}" destId="{F02FF659-E768-4058-823E-E0696557E7E0}" srcOrd="1" destOrd="0" presId="urn:microsoft.com/office/officeart/2005/8/layout/orgChart1"/>
    <dgm:cxn modelId="{9E126C54-18BC-4F72-AC05-355644071850}" type="presParOf" srcId="{24EA3339-9ECF-4C42-9DB4-C40D23DF5013}" destId="{DCE4280A-64DB-49A9-AC39-08693A59EBB8}" srcOrd="2" destOrd="0" presId="urn:microsoft.com/office/officeart/2005/8/layout/orgChart1"/>
    <dgm:cxn modelId="{06C6639F-FECC-4E57-8066-1FC7DEB31494}" type="presParOf" srcId="{B58BEF38-F199-4A3E-A1D1-B59CF39E59F8}" destId="{9658C822-3A3D-4CCD-B604-8F7EC5EB9AA6}" srcOrd="2" destOrd="0" presId="urn:microsoft.com/office/officeart/2005/8/layout/orgChart1"/>
    <dgm:cxn modelId="{D2E7E8E0-5CFF-45A1-992E-02358DF4FCB5}" type="presParOf" srcId="{F54DEC65-1E38-48D0-B47D-9C19F8B6C818}" destId="{6C71A267-BBAB-4003-B982-4FA7DE0AE49F}" srcOrd="2" destOrd="0" presId="urn:microsoft.com/office/officeart/2005/8/layout/orgChart1"/>
    <dgm:cxn modelId="{BB4F87BE-FE0F-434D-97C9-436D561FC839}" type="presParOf" srcId="{F54DEC65-1E38-48D0-B47D-9C19F8B6C818}" destId="{A47427E9-AFD0-4A65-95E7-10AA17ACA5F7}" srcOrd="3" destOrd="0" presId="urn:microsoft.com/office/officeart/2005/8/layout/orgChart1"/>
    <dgm:cxn modelId="{ADC43BD8-B38E-46E8-833D-A59C7D607643}" type="presParOf" srcId="{A47427E9-AFD0-4A65-95E7-10AA17ACA5F7}" destId="{7F10C30B-52E4-4892-920E-45B3FA433F92}" srcOrd="0" destOrd="0" presId="urn:microsoft.com/office/officeart/2005/8/layout/orgChart1"/>
    <dgm:cxn modelId="{BFE0D43B-99D6-4A0E-AF13-39214B0954DC}" type="presParOf" srcId="{7F10C30B-52E4-4892-920E-45B3FA433F92}" destId="{BC4F1BE5-209B-4E05-A6FD-C172249D1F4B}" srcOrd="0" destOrd="0" presId="urn:microsoft.com/office/officeart/2005/8/layout/orgChart1"/>
    <dgm:cxn modelId="{1DC1BE65-5BFA-4443-B4B5-D76529D0FAE4}" type="presParOf" srcId="{7F10C30B-52E4-4892-920E-45B3FA433F92}" destId="{C5BE30F0-092F-45DD-847E-59AD521DE50A}" srcOrd="1" destOrd="0" presId="urn:microsoft.com/office/officeart/2005/8/layout/orgChart1"/>
    <dgm:cxn modelId="{00AABEC4-AB84-4C67-AAEC-1ADF3B94BC39}" type="presParOf" srcId="{A47427E9-AFD0-4A65-95E7-10AA17ACA5F7}" destId="{5B6DC22C-DC9B-46E8-9263-EEF6D509A0CB}" srcOrd="1" destOrd="0" presId="urn:microsoft.com/office/officeart/2005/8/layout/orgChart1"/>
    <dgm:cxn modelId="{510CD71F-992D-442B-9DBC-03137924693E}" type="presParOf" srcId="{A47427E9-AFD0-4A65-95E7-10AA17ACA5F7}" destId="{EC12FBC1-54C7-4E82-93B2-E439BA82751E}" srcOrd="2" destOrd="0" presId="urn:microsoft.com/office/officeart/2005/8/layout/orgChart1"/>
    <dgm:cxn modelId="{5E581309-EA98-4EFA-ADBD-1386046A5FD4}" type="presParOf" srcId="{F54DEC65-1E38-48D0-B47D-9C19F8B6C818}" destId="{5907A6BF-97CE-4F6A-BF29-46E6128ADB73}" srcOrd="4" destOrd="0" presId="urn:microsoft.com/office/officeart/2005/8/layout/orgChart1"/>
    <dgm:cxn modelId="{88D7B445-368F-44D7-8250-085994A015D4}" type="presParOf" srcId="{F54DEC65-1E38-48D0-B47D-9C19F8B6C818}" destId="{5B84D28C-F872-4EC5-BD1E-5AC471BAD72F}" srcOrd="5" destOrd="0" presId="urn:microsoft.com/office/officeart/2005/8/layout/orgChart1"/>
    <dgm:cxn modelId="{0E22A59B-3DE3-483B-8FEA-80C3B20CA1CC}" type="presParOf" srcId="{5B84D28C-F872-4EC5-BD1E-5AC471BAD72F}" destId="{C38E82D5-2FF5-41CD-8B7B-B9922B38D7A9}" srcOrd="0" destOrd="0" presId="urn:microsoft.com/office/officeart/2005/8/layout/orgChart1"/>
    <dgm:cxn modelId="{B34B04AC-CAFE-4B62-8FD8-BB54203E683D}" type="presParOf" srcId="{C38E82D5-2FF5-41CD-8B7B-B9922B38D7A9}" destId="{D3CFC1B4-06BB-47C3-B343-D2F1E04D9361}" srcOrd="0" destOrd="0" presId="urn:microsoft.com/office/officeart/2005/8/layout/orgChart1"/>
    <dgm:cxn modelId="{351790D7-E844-41E0-BB01-4FAF3D00BB44}" type="presParOf" srcId="{C38E82D5-2FF5-41CD-8B7B-B9922B38D7A9}" destId="{20C4D710-3DCD-4662-A58D-F882C0E458C1}" srcOrd="1" destOrd="0" presId="urn:microsoft.com/office/officeart/2005/8/layout/orgChart1"/>
    <dgm:cxn modelId="{F7728F86-2194-42D4-9116-445CF228F4BB}" type="presParOf" srcId="{5B84D28C-F872-4EC5-BD1E-5AC471BAD72F}" destId="{D4F88026-E744-48BE-9C2B-D8EC3A7D8AC1}" srcOrd="1" destOrd="0" presId="urn:microsoft.com/office/officeart/2005/8/layout/orgChart1"/>
    <dgm:cxn modelId="{D5054191-2E6A-427C-97DC-4CDD43E4C942}" type="presParOf" srcId="{D4F88026-E744-48BE-9C2B-D8EC3A7D8AC1}" destId="{59BCC19F-F2CF-4EB7-8FAD-9118B710EF0B}" srcOrd="0" destOrd="0" presId="urn:microsoft.com/office/officeart/2005/8/layout/orgChart1"/>
    <dgm:cxn modelId="{4F4E8BA1-BCE3-44D5-AA31-A9C6C0418311}" type="presParOf" srcId="{D4F88026-E744-48BE-9C2B-D8EC3A7D8AC1}" destId="{3BF8B715-49F8-4E7F-968C-8326156FDE4F}" srcOrd="1" destOrd="0" presId="urn:microsoft.com/office/officeart/2005/8/layout/orgChart1"/>
    <dgm:cxn modelId="{B8D3A176-F058-47B9-BCA7-45FF2E36DA3C}" type="presParOf" srcId="{3BF8B715-49F8-4E7F-968C-8326156FDE4F}" destId="{A91F060B-94F1-485A-A6F8-2F0D6A2CF89E}" srcOrd="0" destOrd="0" presId="urn:microsoft.com/office/officeart/2005/8/layout/orgChart1"/>
    <dgm:cxn modelId="{50D0D8FE-9301-467E-9EC9-C7D8426BC3E4}" type="presParOf" srcId="{A91F060B-94F1-485A-A6F8-2F0D6A2CF89E}" destId="{6531CA63-ECCB-43D7-87C3-09015B0E9874}" srcOrd="0" destOrd="0" presId="urn:microsoft.com/office/officeart/2005/8/layout/orgChart1"/>
    <dgm:cxn modelId="{1559B706-ACA6-41B3-8B09-1779E9B89361}" type="presParOf" srcId="{A91F060B-94F1-485A-A6F8-2F0D6A2CF89E}" destId="{428D36A3-7235-4F7D-AF8B-FCFF67CB9D43}" srcOrd="1" destOrd="0" presId="urn:microsoft.com/office/officeart/2005/8/layout/orgChart1"/>
    <dgm:cxn modelId="{F7FD87E6-40E7-424E-B5E2-A65F841C5BAA}" type="presParOf" srcId="{3BF8B715-49F8-4E7F-968C-8326156FDE4F}" destId="{AC846D0E-93BC-47EA-9CF1-09DF63CD0955}" srcOrd="1" destOrd="0" presId="urn:microsoft.com/office/officeart/2005/8/layout/orgChart1"/>
    <dgm:cxn modelId="{CF07458A-F635-4008-85A7-B284081E47FB}" type="presParOf" srcId="{3BF8B715-49F8-4E7F-968C-8326156FDE4F}" destId="{2C38EE9F-931A-4F7B-AB13-3F18A2B34CDE}" srcOrd="2" destOrd="0" presId="urn:microsoft.com/office/officeart/2005/8/layout/orgChart1"/>
    <dgm:cxn modelId="{9960EE5A-38BB-4EA1-8251-1C5BF6DBB343}" type="presParOf" srcId="{D4F88026-E744-48BE-9C2B-D8EC3A7D8AC1}" destId="{318B73F2-BBDE-41EE-BA8E-A300C8011EBA}" srcOrd="2" destOrd="0" presId="urn:microsoft.com/office/officeart/2005/8/layout/orgChart1"/>
    <dgm:cxn modelId="{6C8D58C4-5D80-4CBD-965D-7F554516EC21}" type="presParOf" srcId="{D4F88026-E744-48BE-9C2B-D8EC3A7D8AC1}" destId="{8F300E1B-7661-420A-A48F-4AD7C0980F58}" srcOrd="3" destOrd="0" presId="urn:microsoft.com/office/officeart/2005/8/layout/orgChart1"/>
    <dgm:cxn modelId="{A21C3AC5-6C81-40AC-9ACF-7C2F8EE0EAE4}" type="presParOf" srcId="{8F300E1B-7661-420A-A48F-4AD7C0980F58}" destId="{03FE63E1-7497-453B-B63E-3F6C6F81991C}" srcOrd="0" destOrd="0" presId="urn:microsoft.com/office/officeart/2005/8/layout/orgChart1"/>
    <dgm:cxn modelId="{0302FCDF-5652-43AB-9C48-4BC6F3DCF366}" type="presParOf" srcId="{03FE63E1-7497-453B-B63E-3F6C6F81991C}" destId="{82020182-3F28-470A-9139-1087B747D73C}" srcOrd="0" destOrd="0" presId="urn:microsoft.com/office/officeart/2005/8/layout/orgChart1"/>
    <dgm:cxn modelId="{E0522453-3976-4FCB-8722-7A8892B1C06C}" type="presParOf" srcId="{03FE63E1-7497-453B-B63E-3F6C6F81991C}" destId="{AD9FF3C8-73CD-47E2-AAFF-232A8F3EDCC4}" srcOrd="1" destOrd="0" presId="urn:microsoft.com/office/officeart/2005/8/layout/orgChart1"/>
    <dgm:cxn modelId="{211CB4C4-3310-4DFF-AC18-FBEFA8A04485}" type="presParOf" srcId="{8F300E1B-7661-420A-A48F-4AD7C0980F58}" destId="{B0D432FA-A49D-4EF7-BCAC-114076E66CFF}" srcOrd="1" destOrd="0" presId="urn:microsoft.com/office/officeart/2005/8/layout/orgChart1"/>
    <dgm:cxn modelId="{ECCCDBE9-EDDA-4BCA-B46C-F8F8F63D7685}" type="presParOf" srcId="{8F300E1B-7661-420A-A48F-4AD7C0980F58}" destId="{97A97FFA-04B2-412A-B340-3D36FB8B478F}" srcOrd="2" destOrd="0" presId="urn:microsoft.com/office/officeart/2005/8/layout/orgChart1"/>
    <dgm:cxn modelId="{24046967-5941-4B1F-B17F-8B759D26686D}" type="presParOf" srcId="{D4F88026-E744-48BE-9C2B-D8EC3A7D8AC1}" destId="{5AE73FB8-D7EA-48C2-9813-91328A9F26AB}" srcOrd="4" destOrd="0" presId="urn:microsoft.com/office/officeart/2005/8/layout/orgChart1"/>
    <dgm:cxn modelId="{ECA536FF-224F-453A-9731-2A2AE3BBFFF5}" type="presParOf" srcId="{D4F88026-E744-48BE-9C2B-D8EC3A7D8AC1}" destId="{16CD1BCC-1D6D-4146-A15E-ED9C8B081D7C}" srcOrd="5" destOrd="0" presId="urn:microsoft.com/office/officeart/2005/8/layout/orgChart1"/>
    <dgm:cxn modelId="{29308452-8595-4785-ADB0-36363B662D56}" type="presParOf" srcId="{16CD1BCC-1D6D-4146-A15E-ED9C8B081D7C}" destId="{CBC56941-22F8-4F8F-B78C-1470CF769B7F}" srcOrd="0" destOrd="0" presId="urn:microsoft.com/office/officeart/2005/8/layout/orgChart1"/>
    <dgm:cxn modelId="{0312B36B-FDB6-4D69-8F08-53FB8B99B098}" type="presParOf" srcId="{CBC56941-22F8-4F8F-B78C-1470CF769B7F}" destId="{02ADA9F1-6DDC-4DEB-877B-EDB2011E03D6}" srcOrd="0" destOrd="0" presId="urn:microsoft.com/office/officeart/2005/8/layout/orgChart1"/>
    <dgm:cxn modelId="{2EE99598-B368-42DF-873D-233B8093C969}" type="presParOf" srcId="{CBC56941-22F8-4F8F-B78C-1470CF769B7F}" destId="{A9E51C33-C564-4B62-8150-32690807DB99}" srcOrd="1" destOrd="0" presId="urn:microsoft.com/office/officeart/2005/8/layout/orgChart1"/>
    <dgm:cxn modelId="{3CF9B10D-FE43-41A2-AE1F-CA4D54A13688}" type="presParOf" srcId="{16CD1BCC-1D6D-4146-A15E-ED9C8B081D7C}" destId="{05EAC654-369D-417F-A24B-FB135312C9FB}" srcOrd="1" destOrd="0" presId="urn:microsoft.com/office/officeart/2005/8/layout/orgChart1"/>
    <dgm:cxn modelId="{B4907FA0-329F-40EA-93AD-57CB14151766}" type="presParOf" srcId="{16CD1BCC-1D6D-4146-A15E-ED9C8B081D7C}" destId="{8B5257A7-52FA-452E-83C9-4C65A0D5B7CC}" srcOrd="2" destOrd="0" presId="urn:microsoft.com/office/officeart/2005/8/layout/orgChart1"/>
    <dgm:cxn modelId="{635544B9-B4C3-4775-80EC-23B03F6D2284}" type="presParOf" srcId="{D4F88026-E744-48BE-9C2B-D8EC3A7D8AC1}" destId="{2FD86CB0-B085-417F-B152-6B34CB1F7209}" srcOrd="6" destOrd="0" presId="urn:microsoft.com/office/officeart/2005/8/layout/orgChart1"/>
    <dgm:cxn modelId="{8EF7AF70-EADE-4C7C-9E0C-467EBEA0A4EE}" type="presParOf" srcId="{D4F88026-E744-48BE-9C2B-D8EC3A7D8AC1}" destId="{B328E23A-51B5-4647-B29F-722729B3B1D4}" srcOrd="7" destOrd="0" presId="urn:microsoft.com/office/officeart/2005/8/layout/orgChart1"/>
    <dgm:cxn modelId="{67410BB3-3E25-40EF-8DFC-493AA498525B}" type="presParOf" srcId="{B328E23A-51B5-4647-B29F-722729B3B1D4}" destId="{A928BC74-24C1-4AF1-8ABE-1AC3F6908940}" srcOrd="0" destOrd="0" presId="urn:microsoft.com/office/officeart/2005/8/layout/orgChart1"/>
    <dgm:cxn modelId="{F6DA0DBC-30CA-41BF-AD2A-4B5078A5BA4F}" type="presParOf" srcId="{A928BC74-24C1-4AF1-8ABE-1AC3F6908940}" destId="{F3D313F9-C5C3-4557-8A95-2E036979A8B7}" srcOrd="0" destOrd="0" presId="urn:microsoft.com/office/officeart/2005/8/layout/orgChart1"/>
    <dgm:cxn modelId="{0BBF7EC0-197D-4B52-A757-F01222C46317}" type="presParOf" srcId="{A928BC74-24C1-4AF1-8ABE-1AC3F6908940}" destId="{053B4D5D-233C-474D-925D-32106FA8DE6F}" srcOrd="1" destOrd="0" presId="urn:microsoft.com/office/officeart/2005/8/layout/orgChart1"/>
    <dgm:cxn modelId="{86B1DD61-D317-4DC3-AAEB-5F394E56F3A9}" type="presParOf" srcId="{B328E23A-51B5-4647-B29F-722729B3B1D4}" destId="{90345724-A9E5-41B3-A1DA-62874D9F1F6E}" srcOrd="1" destOrd="0" presId="urn:microsoft.com/office/officeart/2005/8/layout/orgChart1"/>
    <dgm:cxn modelId="{9FD0F8BD-7481-466E-ACC2-F9A65AB8231B}" type="presParOf" srcId="{B328E23A-51B5-4647-B29F-722729B3B1D4}" destId="{943A1510-06C5-4FFF-A490-3AEF810E5CFA}" srcOrd="2" destOrd="0" presId="urn:microsoft.com/office/officeart/2005/8/layout/orgChart1"/>
    <dgm:cxn modelId="{EBBA61AA-7974-41C1-968F-74E3316E3E30}" type="presParOf" srcId="{5B84D28C-F872-4EC5-BD1E-5AC471BAD72F}" destId="{7A3F74F0-9537-4A14-B752-FCEF705FF08E}" srcOrd="2" destOrd="0" presId="urn:microsoft.com/office/officeart/2005/8/layout/orgChart1"/>
    <dgm:cxn modelId="{7E54A31E-62FF-42C4-A068-DC217FFB0350}" type="presParOf" srcId="{F54DEC65-1E38-48D0-B47D-9C19F8B6C818}" destId="{F3774E59-6A57-42CD-9C10-98C477DFC6DE}" srcOrd="6" destOrd="0" presId="urn:microsoft.com/office/officeart/2005/8/layout/orgChart1"/>
    <dgm:cxn modelId="{9CCE9AD5-72D6-46F2-BF8B-D3751996B100}" type="presParOf" srcId="{F54DEC65-1E38-48D0-B47D-9C19F8B6C818}" destId="{688A91B7-BF7E-4165-B0C4-58FDCCB30868}" srcOrd="7" destOrd="0" presId="urn:microsoft.com/office/officeart/2005/8/layout/orgChart1"/>
    <dgm:cxn modelId="{048F14A6-369B-4D02-9246-3F7FE8496FF0}" type="presParOf" srcId="{688A91B7-BF7E-4165-B0C4-58FDCCB30868}" destId="{9D98FD3E-B78A-4C05-AB8D-1894E05FA887}" srcOrd="0" destOrd="0" presId="urn:microsoft.com/office/officeart/2005/8/layout/orgChart1"/>
    <dgm:cxn modelId="{028F1857-2C29-4356-B60E-F7170FE61345}" type="presParOf" srcId="{9D98FD3E-B78A-4C05-AB8D-1894E05FA887}" destId="{CCE27DFD-AE6A-4B00-A423-89F5EA7D64B2}" srcOrd="0" destOrd="0" presId="urn:microsoft.com/office/officeart/2005/8/layout/orgChart1"/>
    <dgm:cxn modelId="{B6B0BA04-A4B2-4D6D-8623-F1336AB80989}" type="presParOf" srcId="{9D98FD3E-B78A-4C05-AB8D-1894E05FA887}" destId="{5924477E-6C23-42DE-BC53-F0028E65885E}" srcOrd="1" destOrd="0" presId="urn:microsoft.com/office/officeart/2005/8/layout/orgChart1"/>
    <dgm:cxn modelId="{A701A726-A668-4943-84C1-8FD02A256837}" type="presParOf" srcId="{688A91B7-BF7E-4165-B0C4-58FDCCB30868}" destId="{6E368485-91F8-496D-B225-5EC7E8097E18}" srcOrd="1" destOrd="0" presId="urn:microsoft.com/office/officeart/2005/8/layout/orgChart1"/>
    <dgm:cxn modelId="{2756D6EE-3E44-4670-906D-401B8F025A6E}" type="presParOf" srcId="{6E368485-91F8-496D-B225-5EC7E8097E18}" destId="{81543605-2366-4223-87D5-1B2A26416198}" srcOrd="0" destOrd="0" presId="urn:microsoft.com/office/officeart/2005/8/layout/orgChart1"/>
    <dgm:cxn modelId="{B25518A2-E849-47E8-AEC1-A2B3A5FE14DF}" type="presParOf" srcId="{6E368485-91F8-496D-B225-5EC7E8097E18}" destId="{68F9CDEB-7C8D-43A6-896C-BF768021692C}" srcOrd="1" destOrd="0" presId="urn:microsoft.com/office/officeart/2005/8/layout/orgChart1"/>
    <dgm:cxn modelId="{ED7A9D89-A1DD-4378-B2BE-B102878DA0A8}" type="presParOf" srcId="{68F9CDEB-7C8D-43A6-896C-BF768021692C}" destId="{07FEE208-509A-484B-A151-A91A8E94DF2C}" srcOrd="0" destOrd="0" presId="urn:microsoft.com/office/officeart/2005/8/layout/orgChart1"/>
    <dgm:cxn modelId="{FECEA053-41D8-494B-9BC2-7BE67B1B44E8}" type="presParOf" srcId="{07FEE208-509A-484B-A151-A91A8E94DF2C}" destId="{8AD49FF1-2E4D-4DB3-935D-4123C5207839}" srcOrd="0" destOrd="0" presId="urn:microsoft.com/office/officeart/2005/8/layout/orgChart1"/>
    <dgm:cxn modelId="{744B41DC-3A49-458B-898C-2E682A185C46}" type="presParOf" srcId="{07FEE208-509A-484B-A151-A91A8E94DF2C}" destId="{FC0E8C35-2C60-4839-B65C-B5B5B84DC831}" srcOrd="1" destOrd="0" presId="urn:microsoft.com/office/officeart/2005/8/layout/orgChart1"/>
    <dgm:cxn modelId="{E13E98CD-2544-4E8B-AF74-37A881ACAD2F}" type="presParOf" srcId="{68F9CDEB-7C8D-43A6-896C-BF768021692C}" destId="{23C1060C-5FD3-472D-BB5B-BDB7FE1464D7}" srcOrd="1" destOrd="0" presId="urn:microsoft.com/office/officeart/2005/8/layout/orgChart1"/>
    <dgm:cxn modelId="{65E19FBC-1C2E-48D9-B91F-F0E497B8E70B}" type="presParOf" srcId="{68F9CDEB-7C8D-43A6-896C-BF768021692C}" destId="{D69258DD-DB02-4EFD-98F0-A79DF83353D8}" srcOrd="2" destOrd="0" presId="urn:microsoft.com/office/officeart/2005/8/layout/orgChart1"/>
    <dgm:cxn modelId="{C3BB2AE3-E536-4EEA-9F6A-8149513100B1}" type="presParOf" srcId="{688A91B7-BF7E-4165-B0C4-58FDCCB30868}" destId="{EECEA3FD-C7F4-4B0F-9D76-99E7DEC59324}" srcOrd="2" destOrd="0" presId="urn:microsoft.com/office/officeart/2005/8/layout/orgChart1"/>
    <dgm:cxn modelId="{418DDB43-1805-4719-9D49-EBC5DAD0FA93}" type="presParOf" srcId="{EE0705F9-8AD5-43C8-B5B8-628059CE3D91}" destId="{6487182D-031D-4BD3-8A32-D3E9875A8AD2}" srcOrd="2" destOrd="0" presId="urn:microsoft.com/office/officeart/2005/8/layout/orgChart1"/>
    <dgm:cxn modelId="{F56C5637-063E-43C5-A564-8506A1CB9442}" type="presParOf" srcId="{B3E1D4B5-544F-4B7A-84C1-53134DAB6652}" destId="{D5918456-333F-4C08-86DD-DC01DCA91656}" srcOrd="2" destOrd="0" presId="urn:microsoft.com/office/officeart/2005/8/layout/orgChart1"/>
    <dgm:cxn modelId="{500187C3-B898-4A0D-9515-132D7C574F2E}" type="presParOf" srcId="{B3E1D4B5-544F-4B7A-84C1-53134DAB6652}" destId="{FACB6AFA-4D19-486B-B8E8-C1C2042054ED}" srcOrd="3" destOrd="0" presId="urn:microsoft.com/office/officeart/2005/8/layout/orgChart1"/>
    <dgm:cxn modelId="{05BAD6B0-97CD-41D5-9FE4-0B980D87F575}" type="presParOf" srcId="{FACB6AFA-4D19-486B-B8E8-C1C2042054ED}" destId="{C2E6FF63-93FB-470D-AE41-C9B91E5AC6DC}" srcOrd="0" destOrd="0" presId="urn:microsoft.com/office/officeart/2005/8/layout/orgChart1"/>
    <dgm:cxn modelId="{E4F35EC4-BA7C-4CE3-B5F0-A13C9D3002C6}" type="presParOf" srcId="{C2E6FF63-93FB-470D-AE41-C9B91E5AC6DC}" destId="{183F4EBD-DA86-4827-86BB-FB2A55B58BC8}" srcOrd="0" destOrd="0" presId="urn:microsoft.com/office/officeart/2005/8/layout/orgChart1"/>
    <dgm:cxn modelId="{6B329719-E274-4E15-8708-4DD1D9C0F3E6}" type="presParOf" srcId="{C2E6FF63-93FB-470D-AE41-C9B91E5AC6DC}" destId="{69B56315-A226-41A2-8DA3-F5BFB64FAB77}" srcOrd="1" destOrd="0" presId="urn:microsoft.com/office/officeart/2005/8/layout/orgChart1"/>
    <dgm:cxn modelId="{F7DA821D-B702-4764-AFE6-2DE539174AA8}" type="presParOf" srcId="{FACB6AFA-4D19-486B-B8E8-C1C2042054ED}" destId="{11420168-F50F-4396-AD83-0912C7DC6724}" srcOrd="1" destOrd="0" presId="urn:microsoft.com/office/officeart/2005/8/layout/orgChart1"/>
    <dgm:cxn modelId="{C64EF16C-CF6D-4D3F-AECE-DC474AA62682}" type="presParOf" srcId="{FACB6AFA-4D19-486B-B8E8-C1C2042054ED}" destId="{9F97EB77-9C67-4230-999E-1F1761FED119}" srcOrd="2" destOrd="0" presId="urn:microsoft.com/office/officeart/2005/8/layout/orgChart1"/>
    <dgm:cxn modelId="{7B752D11-00F6-4C9B-841D-DEFA84E2C7C7}" type="presParOf" srcId="{B3E1D4B5-544F-4B7A-84C1-53134DAB6652}" destId="{2418FCC3-AFA0-420F-B720-43E2F3D66C61}" srcOrd="4" destOrd="0" presId="urn:microsoft.com/office/officeart/2005/8/layout/orgChart1"/>
    <dgm:cxn modelId="{8354A246-1FA0-4C6D-A12E-71E2A84C2644}" type="presParOf" srcId="{B3E1D4B5-544F-4B7A-84C1-53134DAB6652}" destId="{A6FD14CE-1384-432F-810C-1036C06875C1}" srcOrd="5" destOrd="0" presId="urn:microsoft.com/office/officeart/2005/8/layout/orgChart1"/>
    <dgm:cxn modelId="{45898823-6266-40DD-A168-06154F62F306}" type="presParOf" srcId="{A6FD14CE-1384-432F-810C-1036C06875C1}" destId="{B955B4B1-FAA0-4837-8419-B1436626E62A}" srcOrd="0" destOrd="0" presId="urn:microsoft.com/office/officeart/2005/8/layout/orgChart1"/>
    <dgm:cxn modelId="{CF310C0A-8C66-4E03-8B99-400305B7944E}" type="presParOf" srcId="{B955B4B1-FAA0-4837-8419-B1436626E62A}" destId="{EC005E28-0013-45CC-AF85-5C4FD3478714}" srcOrd="0" destOrd="0" presId="urn:microsoft.com/office/officeart/2005/8/layout/orgChart1"/>
    <dgm:cxn modelId="{9A7CE73C-B27A-4B3F-A4F8-1D1B1675E9A3}" type="presParOf" srcId="{B955B4B1-FAA0-4837-8419-B1436626E62A}" destId="{8334C4EF-69F0-4640-AD46-7A9E4EF09073}" srcOrd="1" destOrd="0" presId="urn:microsoft.com/office/officeart/2005/8/layout/orgChart1"/>
    <dgm:cxn modelId="{5B463D14-53FD-47D9-A527-561E0BE0AEC4}" type="presParOf" srcId="{A6FD14CE-1384-432F-810C-1036C06875C1}" destId="{B3E839C5-7C8B-4D17-81E9-499BD038466E}" srcOrd="1" destOrd="0" presId="urn:microsoft.com/office/officeart/2005/8/layout/orgChart1"/>
    <dgm:cxn modelId="{3C79780D-1AFD-4A04-847E-265B9A59D9B1}" type="presParOf" srcId="{A6FD14CE-1384-432F-810C-1036C06875C1}" destId="{A190495A-43C1-4C62-AE85-33F2A8C4307F}" srcOrd="2" destOrd="0" presId="urn:microsoft.com/office/officeart/2005/8/layout/orgChart1"/>
    <dgm:cxn modelId="{53903028-1EE3-4EB5-B2E4-34C094A1FAD3}" type="presParOf" srcId="{B3E1D4B5-544F-4B7A-84C1-53134DAB6652}" destId="{4B7C1236-790E-4E79-8E02-FD6C790D40AA}" srcOrd="6" destOrd="0" presId="urn:microsoft.com/office/officeart/2005/8/layout/orgChart1"/>
    <dgm:cxn modelId="{2475DE7D-EE7C-4954-80AA-E7BCD8D20D27}" type="presParOf" srcId="{B3E1D4B5-544F-4B7A-84C1-53134DAB6652}" destId="{A6BB3F53-6A40-4E2C-9B1D-DFD25F44ED3D}" srcOrd="7" destOrd="0" presId="urn:microsoft.com/office/officeart/2005/8/layout/orgChart1"/>
    <dgm:cxn modelId="{C7A4D384-FEB9-4B76-B4FC-924C7B8A83A6}" type="presParOf" srcId="{A6BB3F53-6A40-4E2C-9B1D-DFD25F44ED3D}" destId="{6C6105F3-C8A4-4D35-9F34-79AA18CA6674}" srcOrd="0" destOrd="0" presId="urn:microsoft.com/office/officeart/2005/8/layout/orgChart1"/>
    <dgm:cxn modelId="{E993825C-2F5C-4EE5-8D0F-A62F7E7792B1}" type="presParOf" srcId="{6C6105F3-C8A4-4D35-9F34-79AA18CA6674}" destId="{8670ABAB-191C-422C-A3E7-C9296879E559}" srcOrd="0" destOrd="0" presId="urn:microsoft.com/office/officeart/2005/8/layout/orgChart1"/>
    <dgm:cxn modelId="{84707145-9E54-4884-8557-33F3CA21EC5E}" type="presParOf" srcId="{6C6105F3-C8A4-4D35-9F34-79AA18CA6674}" destId="{51E5BD5B-E678-4F46-98EE-255F4717C769}" srcOrd="1" destOrd="0" presId="urn:microsoft.com/office/officeart/2005/8/layout/orgChart1"/>
    <dgm:cxn modelId="{306B064D-BFAC-4ECB-8564-D738F3770A9B}" type="presParOf" srcId="{A6BB3F53-6A40-4E2C-9B1D-DFD25F44ED3D}" destId="{455989AD-4B0F-4CE7-A235-2DB8D9CFF0CC}" srcOrd="1" destOrd="0" presId="urn:microsoft.com/office/officeart/2005/8/layout/orgChart1"/>
    <dgm:cxn modelId="{BD41A1F7-441E-40C6-9910-D1F0B36A5BB5}" type="presParOf" srcId="{A6BB3F53-6A40-4E2C-9B1D-DFD25F44ED3D}" destId="{E313A861-DA1E-43E2-8AA4-86BD3F2C3C62}" srcOrd="2" destOrd="0" presId="urn:microsoft.com/office/officeart/2005/8/layout/orgChart1"/>
    <dgm:cxn modelId="{1080E664-4A6B-43E0-A3FE-377CCD700E8A}" type="presParOf" srcId="{4499D1D3-E88A-4568-BFBD-8FBA200C5FAE}" destId="{29E94566-74B6-4E29-8CA6-598D53DF5E2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C1236-790E-4E79-8E02-FD6C790D40AA}">
      <dsp:nvSpPr>
        <dsp:cNvPr id="0" name=""/>
        <dsp:cNvSpPr/>
      </dsp:nvSpPr>
      <dsp:spPr>
        <a:xfrm>
          <a:off x="3785892" y="1646122"/>
          <a:ext cx="1662690" cy="192377"/>
        </a:xfrm>
        <a:custGeom>
          <a:avLst/>
          <a:gdLst/>
          <a:ahLst/>
          <a:cxnLst/>
          <a:rect l="0" t="0" r="0" b="0"/>
          <a:pathLst>
            <a:path>
              <a:moveTo>
                <a:pt x="0" y="0"/>
              </a:moveTo>
              <a:lnTo>
                <a:pt x="0" y="89308"/>
              </a:lnTo>
              <a:lnTo>
                <a:pt x="1543753" y="89308"/>
              </a:lnTo>
              <a:lnTo>
                <a:pt x="1543753" y="1786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18FCC3-AFA0-420F-B720-43E2F3D66C61}">
      <dsp:nvSpPr>
        <dsp:cNvPr id="0" name=""/>
        <dsp:cNvSpPr/>
      </dsp:nvSpPr>
      <dsp:spPr>
        <a:xfrm>
          <a:off x="3785892" y="1646122"/>
          <a:ext cx="554230" cy="192377"/>
        </a:xfrm>
        <a:custGeom>
          <a:avLst/>
          <a:gdLst/>
          <a:ahLst/>
          <a:cxnLst/>
          <a:rect l="0" t="0" r="0" b="0"/>
          <a:pathLst>
            <a:path>
              <a:moveTo>
                <a:pt x="0" y="0"/>
              </a:moveTo>
              <a:lnTo>
                <a:pt x="0" y="89308"/>
              </a:lnTo>
              <a:lnTo>
                <a:pt x="514584" y="89308"/>
              </a:lnTo>
              <a:lnTo>
                <a:pt x="514584" y="1786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918456-333F-4C08-86DD-DC01DCA91656}">
      <dsp:nvSpPr>
        <dsp:cNvPr id="0" name=""/>
        <dsp:cNvSpPr/>
      </dsp:nvSpPr>
      <dsp:spPr>
        <a:xfrm>
          <a:off x="3231662" y="1646122"/>
          <a:ext cx="554230" cy="192377"/>
        </a:xfrm>
        <a:custGeom>
          <a:avLst/>
          <a:gdLst/>
          <a:ahLst/>
          <a:cxnLst/>
          <a:rect l="0" t="0" r="0" b="0"/>
          <a:pathLst>
            <a:path>
              <a:moveTo>
                <a:pt x="514584" y="0"/>
              </a:moveTo>
              <a:lnTo>
                <a:pt x="514584" y="89308"/>
              </a:lnTo>
              <a:lnTo>
                <a:pt x="0" y="89308"/>
              </a:lnTo>
              <a:lnTo>
                <a:pt x="0" y="1786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543605-2366-4223-87D5-1B2A26416198}">
      <dsp:nvSpPr>
        <dsp:cNvPr id="0" name=""/>
        <dsp:cNvSpPr/>
      </dsp:nvSpPr>
      <dsp:spPr>
        <a:xfrm>
          <a:off x="2996668" y="3529894"/>
          <a:ext cx="227280" cy="319337"/>
        </a:xfrm>
        <a:custGeom>
          <a:avLst/>
          <a:gdLst/>
          <a:ahLst/>
          <a:cxnLst/>
          <a:rect l="0" t="0" r="0" b="0"/>
          <a:pathLst>
            <a:path>
              <a:moveTo>
                <a:pt x="0" y="0"/>
              </a:moveTo>
              <a:lnTo>
                <a:pt x="0" y="312510"/>
              </a:lnTo>
              <a:lnTo>
                <a:pt x="219025" y="3125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74E59-6A57-42CD-9C10-98C477DFC6DE}">
      <dsp:nvSpPr>
        <dsp:cNvPr id="0" name=""/>
        <dsp:cNvSpPr/>
      </dsp:nvSpPr>
      <dsp:spPr>
        <a:xfrm>
          <a:off x="2123201" y="2296540"/>
          <a:ext cx="1239899" cy="775312"/>
        </a:xfrm>
        <a:custGeom>
          <a:avLst/>
          <a:gdLst/>
          <a:ahLst/>
          <a:cxnLst/>
          <a:rect l="0" t="0" r="0" b="0"/>
          <a:pathLst>
            <a:path>
              <a:moveTo>
                <a:pt x="0" y="0"/>
              </a:moveTo>
              <a:lnTo>
                <a:pt x="0" y="678592"/>
              </a:lnTo>
              <a:lnTo>
                <a:pt x="1231328" y="678592"/>
              </a:lnTo>
              <a:lnTo>
                <a:pt x="1231328" y="76790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86CB0-B085-417F-B152-6B34CB1F7209}">
      <dsp:nvSpPr>
        <dsp:cNvPr id="0" name=""/>
        <dsp:cNvSpPr/>
      </dsp:nvSpPr>
      <dsp:spPr>
        <a:xfrm>
          <a:off x="1145879" y="3539284"/>
          <a:ext cx="315443" cy="979182"/>
        </a:xfrm>
        <a:custGeom>
          <a:avLst/>
          <a:gdLst/>
          <a:ahLst/>
          <a:cxnLst/>
          <a:rect l="0" t="0" r="0" b="0"/>
          <a:pathLst>
            <a:path>
              <a:moveTo>
                <a:pt x="292879" y="0"/>
              </a:moveTo>
              <a:lnTo>
                <a:pt x="292879" y="933162"/>
              </a:lnTo>
              <a:lnTo>
                <a:pt x="0" y="93316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73FB8-D7EA-48C2-9813-91328A9F26AB}">
      <dsp:nvSpPr>
        <dsp:cNvPr id="0" name=""/>
        <dsp:cNvSpPr/>
      </dsp:nvSpPr>
      <dsp:spPr>
        <a:xfrm>
          <a:off x="1148572" y="3539284"/>
          <a:ext cx="312750" cy="436756"/>
        </a:xfrm>
        <a:custGeom>
          <a:avLst/>
          <a:gdLst/>
          <a:ahLst/>
          <a:cxnLst/>
          <a:rect l="0" t="0" r="0" b="0"/>
          <a:pathLst>
            <a:path>
              <a:moveTo>
                <a:pt x="290378" y="0"/>
              </a:moveTo>
              <a:lnTo>
                <a:pt x="290378" y="429537"/>
              </a:lnTo>
              <a:lnTo>
                <a:pt x="0" y="4295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B73F2-BBDE-41EE-BA8E-A300C8011EBA}">
      <dsp:nvSpPr>
        <dsp:cNvPr id="0" name=""/>
        <dsp:cNvSpPr/>
      </dsp:nvSpPr>
      <dsp:spPr>
        <a:xfrm>
          <a:off x="1461323" y="3539284"/>
          <a:ext cx="294071" cy="975238"/>
        </a:xfrm>
        <a:custGeom>
          <a:avLst/>
          <a:gdLst/>
          <a:ahLst/>
          <a:cxnLst/>
          <a:rect l="0" t="0" r="0" b="0"/>
          <a:pathLst>
            <a:path>
              <a:moveTo>
                <a:pt x="0" y="0"/>
              </a:moveTo>
              <a:lnTo>
                <a:pt x="0" y="945516"/>
              </a:lnTo>
              <a:lnTo>
                <a:pt x="281048" y="94551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BCC19F-F2CF-4EB7-8FAD-9118B710EF0B}">
      <dsp:nvSpPr>
        <dsp:cNvPr id="0" name=""/>
        <dsp:cNvSpPr/>
      </dsp:nvSpPr>
      <dsp:spPr>
        <a:xfrm>
          <a:off x="1461323" y="3539284"/>
          <a:ext cx="283060" cy="422744"/>
        </a:xfrm>
        <a:custGeom>
          <a:avLst/>
          <a:gdLst/>
          <a:ahLst/>
          <a:cxnLst/>
          <a:rect l="0" t="0" r="0" b="0"/>
          <a:pathLst>
            <a:path>
              <a:moveTo>
                <a:pt x="0" y="0"/>
              </a:moveTo>
              <a:lnTo>
                <a:pt x="0" y="416528"/>
              </a:lnTo>
              <a:lnTo>
                <a:pt x="262812" y="41652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7A6BF-97CE-4F6A-BF29-46E6128ADB73}">
      <dsp:nvSpPr>
        <dsp:cNvPr id="0" name=""/>
        <dsp:cNvSpPr/>
      </dsp:nvSpPr>
      <dsp:spPr>
        <a:xfrm>
          <a:off x="1827756" y="2296540"/>
          <a:ext cx="295445" cy="784702"/>
        </a:xfrm>
        <a:custGeom>
          <a:avLst/>
          <a:gdLst/>
          <a:ahLst/>
          <a:cxnLst/>
          <a:rect l="0" t="0" r="0" b="0"/>
          <a:pathLst>
            <a:path>
              <a:moveTo>
                <a:pt x="274311" y="0"/>
              </a:moveTo>
              <a:lnTo>
                <a:pt x="274311" y="687310"/>
              </a:lnTo>
              <a:lnTo>
                <a:pt x="0" y="687310"/>
              </a:lnTo>
              <a:lnTo>
                <a:pt x="0" y="77661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1A267-BBAB-4003-B982-4FA7DE0AE49F}">
      <dsp:nvSpPr>
        <dsp:cNvPr id="0" name=""/>
        <dsp:cNvSpPr/>
      </dsp:nvSpPr>
      <dsp:spPr>
        <a:xfrm>
          <a:off x="1568971" y="2296540"/>
          <a:ext cx="554230" cy="192377"/>
        </a:xfrm>
        <a:custGeom>
          <a:avLst/>
          <a:gdLst/>
          <a:ahLst/>
          <a:cxnLst/>
          <a:rect l="0" t="0" r="0" b="0"/>
          <a:pathLst>
            <a:path>
              <a:moveTo>
                <a:pt x="514584" y="0"/>
              </a:moveTo>
              <a:lnTo>
                <a:pt x="514584" y="89308"/>
              </a:lnTo>
              <a:lnTo>
                <a:pt x="0" y="89308"/>
              </a:lnTo>
              <a:lnTo>
                <a:pt x="0" y="17861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4FD81C-FCC7-44B3-92AA-37699B6D366A}">
      <dsp:nvSpPr>
        <dsp:cNvPr id="0" name=""/>
        <dsp:cNvSpPr/>
      </dsp:nvSpPr>
      <dsp:spPr>
        <a:xfrm>
          <a:off x="94078" y="2946959"/>
          <a:ext cx="128782" cy="352389"/>
        </a:xfrm>
        <a:custGeom>
          <a:avLst/>
          <a:gdLst/>
          <a:ahLst/>
          <a:cxnLst/>
          <a:rect l="0" t="0" r="0" b="0"/>
          <a:pathLst>
            <a:path>
              <a:moveTo>
                <a:pt x="0" y="0"/>
              </a:moveTo>
              <a:lnTo>
                <a:pt x="0" y="391254"/>
              </a:lnTo>
              <a:lnTo>
                <a:pt x="127582" y="39125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6C5682-798F-4223-A72D-D7D441105B99}">
      <dsp:nvSpPr>
        <dsp:cNvPr id="0" name=""/>
        <dsp:cNvSpPr/>
      </dsp:nvSpPr>
      <dsp:spPr>
        <a:xfrm>
          <a:off x="460511" y="2296540"/>
          <a:ext cx="1662690" cy="192377"/>
        </a:xfrm>
        <a:custGeom>
          <a:avLst/>
          <a:gdLst/>
          <a:ahLst/>
          <a:cxnLst/>
          <a:rect l="0" t="0" r="0" b="0"/>
          <a:pathLst>
            <a:path>
              <a:moveTo>
                <a:pt x="1543753" y="0"/>
              </a:moveTo>
              <a:lnTo>
                <a:pt x="1543753" y="89308"/>
              </a:lnTo>
              <a:lnTo>
                <a:pt x="0" y="89308"/>
              </a:lnTo>
              <a:lnTo>
                <a:pt x="0" y="17861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D24E3-4713-4207-939F-51C6FFA9B678}">
      <dsp:nvSpPr>
        <dsp:cNvPr id="0" name=""/>
        <dsp:cNvSpPr/>
      </dsp:nvSpPr>
      <dsp:spPr>
        <a:xfrm>
          <a:off x="2123201" y="1646122"/>
          <a:ext cx="1662690" cy="192377"/>
        </a:xfrm>
        <a:custGeom>
          <a:avLst/>
          <a:gdLst/>
          <a:ahLst/>
          <a:cxnLst/>
          <a:rect l="0" t="0" r="0" b="0"/>
          <a:pathLst>
            <a:path>
              <a:moveTo>
                <a:pt x="1543753" y="0"/>
              </a:moveTo>
              <a:lnTo>
                <a:pt x="1543753" y="89308"/>
              </a:lnTo>
              <a:lnTo>
                <a:pt x="0" y="89308"/>
              </a:lnTo>
              <a:lnTo>
                <a:pt x="0" y="1786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73EEB3-9404-48D0-B840-93E642381046}">
      <dsp:nvSpPr>
        <dsp:cNvPr id="0" name=""/>
        <dsp:cNvSpPr/>
      </dsp:nvSpPr>
      <dsp:spPr>
        <a:xfrm>
          <a:off x="3327850" y="1188080"/>
          <a:ext cx="916082" cy="458041"/>
        </a:xfrm>
        <a:prstGeom prst="rect">
          <a:avLst/>
        </a:prstGeom>
        <a:solidFill>
          <a:schemeClr val="accent4">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SOC</a:t>
          </a:r>
        </a:p>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ESF-8 Leadership</a:t>
          </a:r>
        </a:p>
      </dsp:txBody>
      <dsp:txXfrm>
        <a:off x="3327850" y="1188080"/>
        <a:ext cx="916082" cy="458041"/>
      </dsp:txXfrm>
    </dsp:sp>
    <dsp:sp modelId="{3BA9CBEC-8443-4DA7-A65D-D7FB6D8D3181}">
      <dsp:nvSpPr>
        <dsp:cNvPr id="0" name=""/>
        <dsp:cNvSpPr/>
      </dsp:nvSpPr>
      <dsp:spPr>
        <a:xfrm>
          <a:off x="1665160" y="1838499"/>
          <a:ext cx="916082" cy="458041"/>
        </a:xfrm>
        <a:prstGeom prst="rect">
          <a:avLst/>
        </a:prstGeom>
        <a:solidFill>
          <a:schemeClr val="accent6">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Public Safety</a:t>
          </a:r>
        </a:p>
      </dsp:txBody>
      <dsp:txXfrm>
        <a:off x="1665160" y="1838499"/>
        <a:ext cx="916082" cy="458041"/>
      </dsp:txXfrm>
    </dsp:sp>
    <dsp:sp modelId="{246F2754-0373-442C-B91B-4FF2694A4FDB}">
      <dsp:nvSpPr>
        <dsp:cNvPr id="0" name=""/>
        <dsp:cNvSpPr/>
      </dsp:nvSpPr>
      <dsp:spPr>
        <a:xfrm>
          <a:off x="2470" y="2488918"/>
          <a:ext cx="916082" cy="458041"/>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ESF-13</a:t>
          </a:r>
        </a:p>
      </dsp:txBody>
      <dsp:txXfrm>
        <a:off x="2470" y="2488918"/>
        <a:ext cx="916082" cy="458041"/>
      </dsp:txXfrm>
    </dsp:sp>
    <dsp:sp modelId="{5FE2E0C9-2A0A-4631-880F-F77B1CE92DDF}">
      <dsp:nvSpPr>
        <dsp:cNvPr id="0" name=""/>
        <dsp:cNvSpPr/>
      </dsp:nvSpPr>
      <dsp:spPr>
        <a:xfrm>
          <a:off x="222861" y="3070328"/>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Air Ops</a:t>
          </a:r>
        </a:p>
      </dsp:txBody>
      <dsp:txXfrm>
        <a:off x="222861" y="3070328"/>
        <a:ext cx="916082" cy="458041"/>
      </dsp:txXfrm>
    </dsp:sp>
    <dsp:sp modelId="{BC4F1BE5-209B-4E05-A6FD-C172249D1F4B}">
      <dsp:nvSpPr>
        <dsp:cNvPr id="0" name=""/>
        <dsp:cNvSpPr/>
      </dsp:nvSpPr>
      <dsp:spPr>
        <a:xfrm>
          <a:off x="1110930" y="2488918"/>
          <a:ext cx="916082" cy="458041"/>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ESFs/P.S.</a:t>
          </a:r>
        </a:p>
      </dsp:txBody>
      <dsp:txXfrm>
        <a:off x="1110930" y="2488918"/>
        <a:ext cx="916082" cy="458041"/>
      </dsp:txXfrm>
    </dsp:sp>
    <dsp:sp modelId="{D3CFC1B4-06BB-47C3-B343-D2F1E04D9361}">
      <dsp:nvSpPr>
        <dsp:cNvPr id="0" name=""/>
        <dsp:cNvSpPr/>
      </dsp:nvSpPr>
      <dsp:spPr>
        <a:xfrm>
          <a:off x="1369714" y="3081243"/>
          <a:ext cx="916082" cy="458041"/>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Medical Transportation Group</a:t>
          </a:r>
        </a:p>
      </dsp:txBody>
      <dsp:txXfrm>
        <a:off x="1369714" y="3081243"/>
        <a:ext cx="916082" cy="458041"/>
      </dsp:txXfrm>
    </dsp:sp>
    <dsp:sp modelId="{6531CA63-ECCB-43D7-87C3-09015B0E9874}">
      <dsp:nvSpPr>
        <dsp:cNvPr id="0" name=""/>
        <dsp:cNvSpPr/>
      </dsp:nvSpPr>
      <dsp:spPr>
        <a:xfrm>
          <a:off x="1744383" y="3733008"/>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LTCF</a:t>
          </a:r>
        </a:p>
      </dsp:txBody>
      <dsp:txXfrm>
        <a:off x="1744383" y="3733008"/>
        <a:ext cx="916082" cy="458041"/>
      </dsp:txXfrm>
    </dsp:sp>
    <dsp:sp modelId="{82020182-3F28-470A-9139-1087B747D73C}">
      <dsp:nvSpPr>
        <dsp:cNvPr id="0" name=""/>
        <dsp:cNvSpPr/>
      </dsp:nvSpPr>
      <dsp:spPr>
        <a:xfrm>
          <a:off x="1755394" y="4285502"/>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Non-Emergency Vehicles</a:t>
          </a:r>
        </a:p>
      </dsp:txBody>
      <dsp:txXfrm>
        <a:off x="1755394" y="4285502"/>
        <a:ext cx="916082" cy="458041"/>
      </dsp:txXfrm>
    </dsp:sp>
    <dsp:sp modelId="{02ADA9F1-6DDC-4DEB-877B-EDB2011E03D6}">
      <dsp:nvSpPr>
        <dsp:cNvPr id="0" name=""/>
        <dsp:cNvSpPr/>
      </dsp:nvSpPr>
      <dsp:spPr>
        <a:xfrm>
          <a:off x="232489" y="3747020"/>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Transport Assignment</a:t>
          </a:r>
        </a:p>
      </dsp:txBody>
      <dsp:txXfrm>
        <a:off x="232489" y="3747020"/>
        <a:ext cx="916082" cy="458041"/>
      </dsp:txXfrm>
    </dsp:sp>
    <dsp:sp modelId="{F3D313F9-C5C3-4557-8A95-2E036979A8B7}">
      <dsp:nvSpPr>
        <dsp:cNvPr id="0" name=""/>
        <dsp:cNvSpPr/>
      </dsp:nvSpPr>
      <dsp:spPr>
        <a:xfrm>
          <a:off x="229796" y="4289446"/>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Transport Resources</a:t>
          </a:r>
        </a:p>
      </dsp:txBody>
      <dsp:txXfrm>
        <a:off x="229796" y="4289446"/>
        <a:ext cx="916082" cy="458041"/>
      </dsp:txXfrm>
    </dsp:sp>
    <dsp:sp modelId="{CCE27DFD-AE6A-4B00-A423-89F5EA7D64B2}">
      <dsp:nvSpPr>
        <dsp:cNvPr id="0" name=""/>
        <dsp:cNvSpPr/>
      </dsp:nvSpPr>
      <dsp:spPr>
        <a:xfrm>
          <a:off x="2905060" y="3071853"/>
          <a:ext cx="916082" cy="458041"/>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Medical Needs Placement Unit</a:t>
          </a:r>
        </a:p>
      </dsp:txBody>
      <dsp:txXfrm>
        <a:off x="2905060" y="3071853"/>
        <a:ext cx="916082" cy="458041"/>
      </dsp:txXfrm>
    </dsp:sp>
    <dsp:sp modelId="{8AD49FF1-2E4D-4DB3-935D-4123C5207839}">
      <dsp:nvSpPr>
        <dsp:cNvPr id="0" name=""/>
        <dsp:cNvSpPr/>
      </dsp:nvSpPr>
      <dsp:spPr>
        <a:xfrm>
          <a:off x="3223948" y="3620211"/>
          <a:ext cx="916082" cy="458041"/>
        </a:xfrm>
        <a:prstGeom prst="rect">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mn-cs"/>
            </a:rPr>
            <a:t>Hospital-EMS Liaison</a:t>
          </a:r>
        </a:p>
      </dsp:txBody>
      <dsp:txXfrm>
        <a:off x="3223948" y="3620211"/>
        <a:ext cx="916082" cy="458041"/>
      </dsp:txXfrm>
    </dsp:sp>
    <dsp:sp modelId="{183F4EBD-DA86-4827-86BB-FB2A55B58BC8}">
      <dsp:nvSpPr>
        <dsp:cNvPr id="0" name=""/>
        <dsp:cNvSpPr/>
      </dsp:nvSpPr>
      <dsp:spPr>
        <a:xfrm>
          <a:off x="2773620" y="1838499"/>
          <a:ext cx="916082" cy="458041"/>
        </a:xfrm>
        <a:prstGeom prst="rect">
          <a:avLst/>
        </a:prstGeom>
        <a:solidFill>
          <a:schemeClr val="accent6">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Mass Care</a:t>
          </a:r>
        </a:p>
      </dsp:txBody>
      <dsp:txXfrm>
        <a:off x="2773620" y="1838499"/>
        <a:ext cx="916082" cy="458041"/>
      </dsp:txXfrm>
    </dsp:sp>
    <dsp:sp modelId="{EC005E28-0013-45CC-AF85-5C4FD3478714}">
      <dsp:nvSpPr>
        <dsp:cNvPr id="0" name=""/>
        <dsp:cNvSpPr/>
      </dsp:nvSpPr>
      <dsp:spPr>
        <a:xfrm>
          <a:off x="3882080" y="1838499"/>
          <a:ext cx="916082" cy="458041"/>
        </a:xfrm>
        <a:prstGeom prst="rect">
          <a:avLst/>
        </a:prstGeom>
        <a:solidFill>
          <a:schemeClr val="accent6">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Duty Officers</a:t>
          </a:r>
        </a:p>
      </dsp:txBody>
      <dsp:txXfrm>
        <a:off x="3882080" y="1838499"/>
        <a:ext cx="916082" cy="458041"/>
      </dsp:txXfrm>
    </dsp:sp>
    <dsp:sp modelId="{8670ABAB-191C-422C-A3E7-C9296879E559}">
      <dsp:nvSpPr>
        <dsp:cNvPr id="0" name=""/>
        <dsp:cNvSpPr/>
      </dsp:nvSpPr>
      <dsp:spPr>
        <a:xfrm>
          <a:off x="4990540" y="1838499"/>
          <a:ext cx="916082" cy="458041"/>
        </a:xfrm>
        <a:prstGeom prst="rect">
          <a:avLst/>
        </a:prstGeom>
        <a:solidFill>
          <a:schemeClr val="accent6">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Volunteer Management</a:t>
          </a:r>
        </a:p>
      </dsp:txBody>
      <dsp:txXfrm>
        <a:off x="4990540" y="1838499"/>
        <a:ext cx="916082" cy="458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AB9E0B85-D1C2-4895-9FAB-D1E2D71D1AEC}">
    <t:Anchor>
      <t:Comment id="664664817"/>
    </t:Anchor>
    <t:History>
      <t:Event id="{EA2B9986-F482-4DA1-A77E-AE330CC99025}" time="2023-02-20T18:58:09.765Z">
        <t:Attribution userId="S::aaron.biggs@gema.ga.gov::6a5172a1-77df-41f7-afe6-8243d8855942" userProvider="AD" userName="Aaron Biggs"/>
        <t:Anchor>
          <t:Comment id="664664817"/>
        </t:Anchor>
        <t:Create/>
      </t:Event>
      <t:Event id="{FC1999C0-7C5C-443D-A2E5-ECC3E29972B6}" time="2023-02-20T18:58:09.765Z">
        <t:Attribution userId="S::aaron.biggs@gema.ga.gov::6a5172a1-77df-41f7-afe6-8243d8855942" userProvider="AD" userName="Aaron Biggs"/>
        <t:Anchor>
          <t:Comment id="664664817"/>
        </t:Anchor>
        <t:Assign userId="S::greg.koller@gema.ga.gov::c0a24f00-664a-4f6b-b84d-b34871617b6c" userProvider="AD" userName="Greg Koller"/>
      </t:Event>
      <t:Event id="{BB22F2BB-543C-402B-A3D9-3895A41F7C67}" time="2023-02-20T18:58:09.765Z">
        <t:Attribution userId="S::aaron.biggs@gema.ga.gov::6a5172a1-77df-41f7-afe6-8243d8855942" userProvider="AD" userName="Aaron Biggs"/>
        <t:Anchor>
          <t:Comment id="664664817"/>
        </t:Anchor>
        <t:SetTitle title="@Greg Koller please look through this entire section (evacuation planning and operational support motor coaches contract)"/>
      </t:Event>
      <t:Event id="{3FA99C67-4A28-4B48-A46A-45217049E84A}" time="2023-09-07T19:41:05.454Z">
        <t:Attribution userId="S::aaron.biggs@gema.ga.gov::6a5172a1-77df-41f7-afe6-8243d8855942" userProvider="AD" userName="Aaron Biggs"/>
        <t:Progress percentComplete="100"/>
      </t:Event>
      <t:Event id="{87BFBC1A-0B02-455B-98CF-2D9466EF46B7}" time="2023-09-07T19:42:41.424Z">
        <t:Attribution userId="S::aaron.biggs@gema.ga.gov::6a5172a1-77df-41f7-afe6-8243d8855942" userProvider="AD" userName="Aaron Biggs"/>
        <t:Undo id="{3FA99C67-4A28-4B48-A46A-45217049E84A}"/>
      </t:Event>
      <t:Event id="{40A9E520-D588-4A63-B473-56D6A3E518E8}" time="2023-09-07T19:42:45.668Z">
        <t:Attribution userId="S::aaron.biggs@gema.ga.gov::6a5172a1-77df-41f7-afe6-8243d8855942" userProvider="AD" userName="Aaron Biggs"/>
        <t:Undo id="{87BFBC1A-0B02-455B-98CF-2D9466EF46B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FFDC-6255-420F-9AFA-55C75B65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5097</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Dominguez</dc:creator>
  <cp:keywords/>
  <dc:description/>
  <cp:lastModifiedBy>Michael Engleking</cp:lastModifiedBy>
  <cp:revision>2</cp:revision>
  <cp:lastPrinted>2018-09-20T17:35:00Z</cp:lastPrinted>
  <dcterms:created xsi:type="dcterms:W3CDTF">2024-10-29T18:52:00Z</dcterms:created>
  <dcterms:modified xsi:type="dcterms:W3CDTF">2024-10-29T18:52:00Z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5ce48dce841cb8a800398e81ad88269e07b5004039d391f6653f63f192785d4c</vt:lpwstr>
  </property>
</Properties>
</file>